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C19" w:rsidRPr="00723D8A" w:rsidRDefault="003928C2" w:rsidP="00723D8A">
      <w:pPr>
        <w:pStyle w:val="ConsPlusNormal"/>
        <w:spacing w:line="240" w:lineRule="exact"/>
        <w:jc w:val="both"/>
        <w:rPr>
          <w:b/>
          <w:sz w:val="22"/>
          <w:szCs w:val="22"/>
        </w:rPr>
      </w:pPr>
      <w:r w:rsidRPr="00723D8A">
        <w:rPr>
          <w:b/>
          <w:bCs/>
          <w:sz w:val="22"/>
          <w:szCs w:val="22"/>
        </w:rPr>
        <w:t xml:space="preserve">Проверочный лист </w:t>
      </w:r>
      <w:r w:rsidR="003B1194" w:rsidRPr="00723D8A">
        <w:rPr>
          <w:b/>
          <w:bCs/>
          <w:sz w:val="22"/>
          <w:szCs w:val="22"/>
        </w:rPr>
        <w:t xml:space="preserve">№ 19 </w:t>
      </w:r>
      <w:r w:rsidR="00723D8A" w:rsidRPr="00723D8A">
        <w:rPr>
          <w:b/>
          <w:sz w:val="22"/>
          <w:szCs w:val="22"/>
        </w:rPr>
        <w:t>для осуществления федерального</w:t>
      </w:r>
      <w:r w:rsidR="00723D8A">
        <w:rPr>
          <w:b/>
          <w:sz w:val="22"/>
          <w:szCs w:val="22"/>
        </w:rPr>
        <w:t xml:space="preserve"> </w:t>
      </w:r>
      <w:r w:rsidR="00723D8A" w:rsidRPr="00723D8A">
        <w:rPr>
          <w:b/>
          <w:sz w:val="22"/>
          <w:szCs w:val="22"/>
        </w:rPr>
        <w:t>государственного контроля (надзора) за соблюдением трудового</w:t>
      </w:r>
      <w:r w:rsidR="00723D8A">
        <w:rPr>
          <w:b/>
          <w:sz w:val="22"/>
          <w:szCs w:val="22"/>
        </w:rPr>
        <w:t xml:space="preserve"> </w:t>
      </w:r>
      <w:r w:rsidR="00723D8A" w:rsidRPr="00723D8A">
        <w:rPr>
          <w:b/>
          <w:sz w:val="22"/>
          <w:szCs w:val="22"/>
        </w:rPr>
        <w:t>законодательства и иных нормативных правовых актов,</w:t>
      </w:r>
      <w:r w:rsidR="00723D8A">
        <w:rPr>
          <w:b/>
          <w:sz w:val="22"/>
          <w:szCs w:val="22"/>
        </w:rPr>
        <w:t xml:space="preserve"> </w:t>
      </w:r>
      <w:r w:rsidR="00723D8A" w:rsidRPr="00723D8A">
        <w:rPr>
          <w:b/>
          <w:sz w:val="22"/>
          <w:szCs w:val="22"/>
        </w:rPr>
        <w:t>содержащих нормы трудового права, по проведению</w:t>
      </w:r>
      <w:r w:rsidR="00723D8A">
        <w:rPr>
          <w:b/>
          <w:sz w:val="22"/>
          <w:szCs w:val="22"/>
        </w:rPr>
        <w:t xml:space="preserve"> </w:t>
      </w:r>
      <w:r w:rsidR="00723D8A" w:rsidRPr="00723D8A">
        <w:rPr>
          <w:b/>
          <w:sz w:val="22"/>
          <w:szCs w:val="22"/>
        </w:rPr>
        <w:t>специальной оценки условий труда</w:t>
      </w:r>
    </w:p>
    <w:p w:rsidR="00723D8A" w:rsidRDefault="00723D8A" w:rsidP="004C4353">
      <w:pPr>
        <w:rPr>
          <w:rFonts w:ascii="Times New Roman" w:hAnsi="Times New Roman" w:cs="Times New Roman"/>
        </w:rPr>
      </w:pPr>
    </w:p>
    <w:p w:rsidR="004C4353" w:rsidRPr="004C4353" w:rsidRDefault="004C4353" w:rsidP="00723D8A">
      <w:pPr>
        <w:spacing w:after="0" w:line="240" w:lineRule="exact"/>
        <w:jc w:val="both"/>
        <w:rPr>
          <w:rFonts w:ascii="Times New Roman" w:hAnsi="Times New Roman" w:cs="Times New Roman"/>
        </w:rPr>
      </w:pPr>
      <w:r w:rsidRPr="004C4353">
        <w:rPr>
          <w:rFonts w:ascii="Times New Roman" w:hAnsi="Times New Roman" w:cs="Times New Roman"/>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p>
    <w:tbl>
      <w:tblPr>
        <w:tblW w:w="9701" w:type="dxa"/>
        <w:tblLayout w:type="fixed"/>
        <w:tblCellMar>
          <w:top w:w="102" w:type="dxa"/>
          <w:left w:w="62" w:type="dxa"/>
          <w:bottom w:w="102" w:type="dxa"/>
          <w:right w:w="62" w:type="dxa"/>
        </w:tblCellMar>
        <w:tblLook w:val="0000"/>
      </w:tblPr>
      <w:tblGrid>
        <w:gridCol w:w="691"/>
        <w:gridCol w:w="2206"/>
        <w:gridCol w:w="2552"/>
        <w:gridCol w:w="709"/>
        <w:gridCol w:w="708"/>
        <w:gridCol w:w="1560"/>
        <w:gridCol w:w="1275"/>
      </w:tblGrid>
      <w:tr w:rsidR="00723D8A" w:rsidRPr="00723D8A" w:rsidTr="00723D8A">
        <w:tc>
          <w:tcPr>
            <w:tcW w:w="691"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N</w:t>
            </w:r>
          </w:p>
        </w:tc>
        <w:tc>
          <w:tcPr>
            <w:tcW w:w="2206"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Вопросы, отражающие содержание обязательных требований</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Реквизиты нормативных правовых актов с указанием их структурных единиц, которыми установлены обязательные требования</w:t>
            </w:r>
          </w:p>
        </w:tc>
        <w:tc>
          <w:tcPr>
            <w:tcW w:w="2977" w:type="dxa"/>
            <w:gridSpan w:val="3"/>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Ответы на вопросы</w:t>
            </w:r>
          </w:p>
        </w:tc>
        <w:tc>
          <w:tcPr>
            <w:tcW w:w="1275"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Примечание</w:t>
            </w:r>
          </w:p>
        </w:tc>
      </w:tr>
      <w:tr w:rsidR="00723D8A" w:rsidRPr="00723D8A" w:rsidTr="00723D8A">
        <w:tc>
          <w:tcPr>
            <w:tcW w:w="691"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p>
        </w:tc>
        <w:tc>
          <w:tcPr>
            <w:tcW w:w="2206"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Да</w:t>
            </w: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Нет</w:t>
            </w: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Неприменимо</w:t>
            </w: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3</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4</w:t>
            </w: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5</w:t>
            </w: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6</w:t>
            </w: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7</w:t>
            </w: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Специальная оценка условий труда на рабочих местах проводится работодателем не реже чем один раз в пять лет?</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4 статьи 8 Федерального закона от 28.12.2013 N 426-ФЗ "О специальной оценке условий труда" (Собрание законодательства Российской Федерации, 2013, N 52, ст. 6991; 2021, N 1, ст. 42) (далее - Федеральный закон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Приказом работодателя </w:t>
            </w:r>
            <w:proofErr w:type="gramStart"/>
            <w:r w:rsidRPr="00723D8A">
              <w:rPr>
                <w:sz w:val="22"/>
                <w:szCs w:val="22"/>
              </w:rPr>
              <w:t>утверждены</w:t>
            </w:r>
            <w:proofErr w:type="gramEnd"/>
            <w:r w:rsidRPr="00723D8A">
              <w:rPr>
                <w:sz w:val="22"/>
                <w:szCs w:val="22"/>
              </w:rPr>
              <w:t>:</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2 статьи 9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состав комиссии по проведению специальной оценки условий труда, в соответствии </w:t>
            </w:r>
            <w:proofErr w:type="gramStart"/>
            <w:r w:rsidRPr="00723D8A">
              <w:rPr>
                <w:sz w:val="22"/>
                <w:szCs w:val="22"/>
              </w:rPr>
              <w:t>с</w:t>
            </w:r>
            <w:proofErr w:type="gramEnd"/>
            <w:r w:rsidRPr="00723D8A">
              <w:rPr>
                <w:sz w:val="22"/>
                <w:szCs w:val="22"/>
              </w:rPr>
              <w:t xml:space="preserve"> </w:t>
            </w:r>
            <w:proofErr w:type="gramStart"/>
            <w:r w:rsidRPr="00723D8A">
              <w:rPr>
                <w:sz w:val="22"/>
                <w:szCs w:val="22"/>
              </w:rPr>
              <w:t>требованиям</w:t>
            </w:r>
            <w:proofErr w:type="gramEnd"/>
            <w:r w:rsidRPr="00723D8A">
              <w:rPr>
                <w:sz w:val="22"/>
                <w:szCs w:val="22"/>
              </w:rPr>
              <w:t xml:space="preserve"> закона?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порядок деятельности комиссии по проведению специальной оценки условий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организации есть утвержденный работодателем график проведения специальной оценки 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1 статьи 9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Комиссией до начала выполнения работ по проведению специальной оценки </w:t>
            </w:r>
            <w:r w:rsidRPr="00723D8A">
              <w:rPr>
                <w:sz w:val="22"/>
                <w:szCs w:val="22"/>
              </w:rPr>
              <w:lastRenderedPageBreak/>
              <w:t>условий труда утвержден перечень рабочих мест, на которых проводилась специальная оценка 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Часть 5 статьи 9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Результаты идентификации потенциально вредных и (или) опасных производственных факторов утверждены комиссией?</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2 статьи 10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 работодателем подана декларация соответствия условий труда государственным нормативным требованиям охраны труда в территориальный орган Федеральной службы по труду и занятости</w:t>
            </w:r>
            <w:proofErr w:type="gramEnd"/>
            <w:r w:rsidRPr="00723D8A">
              <w:rPr>
                <w:sz w:val="22"/>
                <w:szCs w:val="22"/>
              </w:rPr>
              <w:t xml:space="preserve"> по месту своего нахождения?</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1 статьи 11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7</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Работодателем в декларацию соответствия условий труда государственным нормативным </w:t>
            </w:r>
            <w:r w:rsidRPr="00723D8A">
              <w:rPr>
                <w:sz w:val="22"/>
                <w:szCs w:val="22"/>
              </w:rPr>
              <w:lastRenderedPageBreak/>
              <w:t>требованиям охраны труда не включены рабочие места:</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Часть 1 статьи 11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7.1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работников, профессии, должности, специальности которых включены в списки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7.2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связи с работой, на которой работникам предоставляются гарантии и компенсации за работу с вредными и (или) опасными условиями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7.3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8</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Комиссией по проведению специальной оценки условий труда сформирован перечень вредных и (или) опасных производственных факторов, подлежащих исследованиям (испытаниям) и измерениям?</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2 статьи 12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9</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При формировании перечня вредных и (или) опасных производственных факторов, подлежащих исследованиям (испытаниям) и измерениям, учтены предложения работников?</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2 статьи 12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10</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Исследования (испытания) и измерения фактических значений вредных и (или) опасных производственных факторов осуществлены испытательной лабораторией (центром), экспертами и (или) иными работниками организации, проводящей специальную оценку 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3 статьи 12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Отчет о проведении специальной оценки условий труда подписан всеми членами комиссии по проведению специальной оценки 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2 статьи 15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11.1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Отчет о проведении специальной оценки условий труда утвержден председателем комиссии по проведению специальной оценки условий труда в срок не </w:t>
            </w:r>
            <w:proofErr w:type="gramStart"/>
            <w:r w:rsidRPr="00723D8A">
              <w:rPr>
                <w:sz w:val="22"/>
                <w:szCs w:val="22"/>
              </w:rPr>
              <w:t>позднее</w:t>
            </w:r>
            <w:proofErr w:type="gramEnd"/>
            <w:r w:rsidRPr="00723D8A">
              <w:rPr>
                <w:sz w:val="22"/>
                <w:szCs w:val="22"/>
              </w:rPr>
              <w:t xml:space="preserve"> чем тридцать календарных дней со дня его направления работодателю организацией, проводящей специальную оценку </w:t>
            </w:r>
            <w:r w:rsidRPr="00723D8A">
              <w:rPr>
                <w:sz w:val="22"/>
                <w:szCs w:val="22"/>
              </w:rPr>
              <w:lastRenderedPageBreak/>
              <w:t>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Часть 2 статьи 15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12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Работодатель организовал ознакомление работников с результатами проведения специальной оценки условий труда на их рабочих местах под роспись в срок не позднее, чем тридцать календарных дней со дня утверждения отчета о проведении специальной оценки условий труда, без включения в указанный срок периодов временной нетрудоспособности работника, нахождения его в отпуске или командировке, периоды </w:t>
            </w:r>
            <w:proofErr w:type="spellStart"/>
            <w:r w:rsidRPr="00723D8A">
              <w:rPr>
                <w:sz w:val="22"/>
                <w:szCs w:val="22"/>
              </w:rPr>
              <w:t>междувахтового</w:t>
            </w:r>
            <w:proofErr w:type="spellEnd"/>
            <w:r w:rsidRPr="00723D8A">
              <w:rPr>
                <w:sz w:val="22"/>
                <w:szCs w:val="22"/>
              </w:rPr>
              <w:t xml:space="preserve"> отдыха?</w:t>
            </w:r>
            <w:proofErr w:type="gramEnd"/>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5 статьи 15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случае применения результатов производственного контроля:</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7 статьи 12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13.1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имеется решение комиссии и представление эксперта об использовании этих результатов?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13.2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производственный контроль проведен аккредитованной испытательной лабораторией (центром) не ранее, чем за шесть месяцев до начала проведения специальной оценки условий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При наличии следующих обстоятельств </w:t>
            </w:r>
            <w:r w:rsidRPr="00723D8A">
              <w:rPr>
                <w:sz w:val="22"/>
                <w:szCs w:val="22"/>
              </w:rPr>
              <w:lastRenderedPageBreak/>
              <w:t>внеплановая специальная оценка условий труда проведена:</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Статья 17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14.1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12 месяцев при вводе в эксплуатацию вновь организованных рабочих мест?</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12 месяцев при изменении технологического процесса, замене производственного оборудования, которые способны оказать влияние на уровень воздействия вредных и (или) опасных производственных факторов на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6 месяцев при получении работодателем предписания государственного инспектора труда о проведении внеплановой специальной оценки условий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6 месяцев при изменении состава применяемых материалов и (или) сырья, способных оказать влияние на уровень воздействия вредных и (или) опасных производственных факторов на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в течение 6 месяцев при изменении применяемых средств индивидуальной и коллективной защиты, способном оказать влияние на </w:t>
            </w:r>
            <w:r w:rsidRPr="00723D8A">
              <w:rPr>
                <w:sz w:val="22"/>
                <w:szCs w:val="22"/>
              </w:rPr>
              <w:lastRenderedPageBreak/>
              <w:t>уровень воздействия вредных и (или) опасных производственных факторов на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14.6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6 месяцев при произошедшем на рабочем месте несчастном случае на производстве (за исключением несчастного случая на производстве, произошедшего по вине третьих лиц) или выявленное профессиональное заболевание, причинами которых явилось воздействие на работника вредных и (или) опасных производственных факторов?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14.7</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 течение 6 месяцев при наличии мотивированных предложений выборных органов первичных профсоюзных организаций или иного представительного органа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Работодатель в течение трех рабочих дней со дня утверждения отчета о проведении специальной оценки условий труда уведомил об этом организацию, проводившую специальную оценку условий труда, направив в ее адрес копию утвержденного отчета о проведении специальной оценки </w:t>
            </w:r>
            <w:r w:rsidRPr="00723D8A">
              <w:rPr>
                <w:sz w:val="22"/>
                <w:szCs w:val="22"/>
              </w:rPr>
              <w:lastRenderedPageBreak/>
              <w:t>условий труда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proofErr w:type="gramEnd"/>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Часть 5.1 статьи 15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16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На официальном сайте работодателя в информационно-телекоммуникационной сети "Интернет" размещены:</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6 статьи 15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16.1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сводные данные о результатах проведения специальной оценки условий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16.2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перечень мероприятий по улучшению условий и охраны труда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17</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Работодатель реализовал мероприятия, направленные на улучшение условий труда работников, с учетом </w:t>
            </w:r>
            <w:proofErr w:type="gramStart"/>
            <w:r w:rsidRPr="00723D8A">
              <w:rPr>
                <w:sz w:val="22"/>
                <w:szCs w:val="22"/>
              </w:rPr>
              <w:t>результатов проведения специальной оценки условий труда</w:t>
            </w:r>
            <w:proofErr w:type="gramEnd"/>
            <w:r w:rsidRPr="00723D8A">
              <w:rPr>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6 части 2 статьи 4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18</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Декларация подана работодателем в срок не позднее тридцати рабочих дней со дня внесения сведений о результатах проведения специальной оценки условий труда в Федеральную государственную информационную систему учета результатов </w:t>
            </w:r>
            <w:r w:rsidRPr="00723D8A">
              <w:rPr>
                <w:sz w:val="22"/>
                <w:szCs w:val="22"/>
              </w:rPr>
              <w:lastRenderedPageBreak/>
              <w:t>проведения специальной оценки условий труда в порядке, установленном Федеральным законом N 426-ФЗ, на рабочих местах, в отношении которых подается декларация с учетом требований законодательства Российской Федерации о персональных данных и законодательства Российской</w:t>
            </w:r>
            <w:proofErr w:type="gramEnd"/>
            <w:r w:rsidRPr="00723D8A">
              <w:rPr>
                <w:sz w:val="22"/>
                <w:szCs w:val="22"/>
              </w:rPr>
              <w:t xml:space="preserve"> Федерации о государственной и иной охраняемой законом тайне?</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 xml:space="preserve">Пункт 4 Порядка </w:t>
            </w:r>
            <w:proofErr w:type="gramStart"/>
            <w:r w:rsidRPr="00723D8A">
              <w:rPr>
                <w:sz w:val="22"/>
                <w:szCs w:val="22"/>
              </w:rPr>
              <w:t>подачи декларации соответствия условий труда</w:t>
            </w:r>
            <w:proofErr w:type="gramEnd"/>
            <w:r w:rsidRPr="00723D8A">
              <w:rPr>
                <w:sz w:val="22"/>
                <w:szCs w:val="22"/>
              </w:rPr>
              <w:t xml:space="preserve"> государственным нормативным требованиям охраны труда, утвержденного приказом Минтруда России от 17.06.2021 N 406н (зарегистрирован Минюстом России 29.07.2021, регистрационный N 64444) (далее - приказ </w:t>
            </w:r>
            <w:r w:rsidRPr="00723D8A">
              <w:rPr>
                <w:sz w:val="22"/>
                <w:szCs w:val="22"/>
              </w:rPr>
              <w:lastRenderedPageBreak/>
              <w:t>Минтруда России N 406н). В соответствии с пунктом 4 приказа Минтруда России N 406н данный акт действует до 1 марта 2028 г.</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19</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При осуществлении на рабочих местах идентификации потенциально вредных и (или) опасных производственных факторов учтены все действующие на рабочем месте указанные факторы?</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3 статьи 10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20</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Все вредные и (или) опасные производственные факторы, которые идентифицированы в порядке, установленном Федеральным законом N 426-ФЗ, исследованы (испытаны) и измерены?</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1 статьи 12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При наличии аналогичных рабочих мест специальная оценка условий труда проведена в отношении 20 процентов рабочих мест от общего числа таких рабочих мест </w:t>
            </w:r>
            <w:r w:rsidRPr="00723D8A">
              <w:rPr>
                <w:sz w:val="22"/>
                <w:szCs w:val="22"/>
              </w:rPr>
              <w:lastRenderedPageBreak/>
              <w:t>(но не менее чем двух рабочих мест) и ее результаты применяются ко всем аналогичным рабочим местам?</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Часть 1 статьи 16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Для организации и проведения специальной оценки условий труда работодателем образуется комиссия по проведению специальной оценки условий труда (далее - комиссия), число членов которой должно быть нечетным?</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Часть 1 статьи 9 Федерального закона от 28.12.2013 N 426-ФЗ</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При наличии следующих обстоятельств условия труда на рабочих местах признаны комиссией работодателя по проведению специальной оценки условий труда допустимыми и работодателем оформлена декларация соответствия условий труда государственным нормативным требованиям охраны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Пункты 6, 9 Особенностей проведения специальной оценки условий труда рабочих мест в организациях, осуществляющих отдельные виды деятельности - субъектов малого предпринимательства (включая работодателей - индивидуальных предпринимателей), которые в соответствии с федеральным законодательством отнесены к </w:t>
            </w:r>
            <w:proofErr w:type="spellStart"/>
            <w:r w:rsidRPr="00723D8A">
              <w:rPr>
                <w:sz w:val="22"/>
                <w:szCs w:val="22"/>
              </w:rPr>
              <w:t>микропредприятиям</w:t>
            </w:r>
            <w:proofErr w:type="spellEnd"/>
            <w:r w:rsidRPr="00723D8A">
              <w:rPr>
                <w:sz w:val="22"/>
                <w:szCs w:val="22"/>
              </w:rPr>
              <w:t>, утвержденных приказом Минтруда России от 31.10.2022 N 699н (зарегистрирован Минюстом России 28.11.2022, регистрационный N 71155) (далее - приказ Минтруда России N 699н).</w:t>
            </w:r>
            <w:proofErr w:type="gramEnd"/>
            <w:r w:rsidRPr="00723D8A">
              <w:rPr>
                <w:sz w:val="22"/>
                <w:szCs w:val="22"/>
              </w:rPr>
              <w:t xml:space="preserve"> В соответствии с пунктом 2 приказа Минтруда России N 699н данный акт действует до 1 марта 2029 г. (далее - Особенности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23.1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работодатель в соответствии с федеральным законодательством отнесен к категории </w:t>
            </w:r>
            <w:proofErr w:type="spellStart"/>
            <w:r w:rsidRPr="00723D8A">
              <w:rPr>
                <w:sz w:val="22"/>
                <w:szCs w:val="22"/>
              </w:rPr>
              <w:t>микропредприятий</w:t>
            </w:r>
            <w:proofErr w:type="spellEnd"/>
            <w:r w:rsidRPr="00723D8A">
              <w:rPr>
                <w:sz w:val="22"/>
                <w:szCs w:val="22"/>
              </w:rPr>
              <w:t>?</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1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работодатель осуществляет в качестве основного один из следующих видов экономической деятельности в соответствии с Общероссийским классификатором видов экономической деятельности:</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2 Особенностей по проведению СОУТ N 699н</w:t>
            </w:r>
          </w:p>
        </w:tc>
        <w:tc>
          <w:tcPr>
            <w:tcW w:w="709"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разработка компьютерного программного обеспечения, консультационные услуги в данной области и другие сопутствующие услуги (класс 62 раздела J)?</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в области информационных технологий (класс 63 раздела J)?</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финансовая и страховая (раздел K)?</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по операциям с недвижимым имуществом (раздел L)?</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в области права и бухгалтерского учета (класс 69 раздела M)?</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головных офисов консультирование по вопросам управления (класс 70 раздел M)?</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23.2.7</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в области архитектуры и инженерно-технического проектирования; технических испытания, исследований и анализа (класс 71 раздела M)?</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23.2.8</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рекламная и исследование конъюнктуры рынка (класс 73 раздела M)?</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23.2.9</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административная и сопутствующие дополнительные услуги (раздел N)?</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23.2.10</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образование (раздел P)?</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23.2.11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библиотек, архивов, музеев и прочих объектов культуры (класс 90 раздела R)?</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23.2.12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деятельность общественных организаций (класс 94 раздела S)?</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у работодателя отсутствуют:</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3 Особенностей по проведению СОУТ N 699н</w:t>
            </w:r>
          </w:p>
        </w:tc>
        <w:tc>
          <w:tcPr>
            <w:tcW w:w="709"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23.3.1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рабочие места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w:t>
            </w:r>
            <w:r w:rsidRPr="00723D8A">
              <w:rPr>
                <w:sz w:val="22"/>
                <w:szCs w:val="22"/>
              </w:rPr>
              <w:lastRenderedPageBreak/>
              <w:t>назначение страховой пенсии по старости?</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23.3.2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рабочие места,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23.3.3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рабочие места, на которых по результатам ранее проведенной специальной оценки условий труда были установлены вредные и (или) опасные условия труда?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при идентификации потенциально вредных и (или) опасных производственных факторов на рабочих местах </w:t>
            </w:r>
            <w:proofErr w:type="spellStart"/>
            <w:r w:rsidRPr="00723D8A">
              <w:rPr>
                <w:sz w:val="22"/>
                <w:szCs w:val="22"/>
              </w:rPr>
              <w:t>микропредприятия</w:t>
            </w:r>
            <w:proofErr w:type="spellEnd"/>
            <w:r w:rsidRPr="00723D8A">
              <w:rPr>
                <w:sz w:val="22"/>
                <w:szCs w:val="22"/>
              </w:rPr>
              <w:t xml:space="preserve"> работодателем учтены:</w:t>
            </w:r>
            <w:proofErr w:type="gramEnd"/>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5 Особенностей по проведению СОУТ N 699н</w:t>
            </w:r>
          </w:p>
        </w:tc>
        <w:tc>
          <w:tcPr>
            <w:tcW w:w="709"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23.4.1</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производственное оборудование, материалы и сырье, используемые работниками и являющиеся источниками вредных и (или) опасных производственных факторов, которые идентифицируются и при наличии которых в случаях, установленных законодательством Российской Федерации, </w:t>
            </w:r>
            <w:r w:rsidRPr="00723D8A">
              <w:rPr>
                <w:sz w:val="22"/>
                <w:szCs w:val="22"/>
              </w:rPr>
              <w:lastRenderedPageBreak/>
              <w:t>проводятся обязательные предварительные (при поступлении на работу) и периодические (в течение трудовой деятельности) медицинские осмотры работников?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23.4.2</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результаты ранее проводившихся на данных рабочих местах исследований (испытаний) и измерений вредных и (или) опасных производственных факторов?</w:t>
            </w:r>
          </w:p>
        </w:tc>
        <w:tc>
          <w:tcPr>
            <w:tcW w:w="2552"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23.4.3</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случаи производственного травматизма и (или) установления профессионального заболевания, возникшие в связи с воздействием на работника на его рабочем месте вредных и (или) опасных производственных факторов?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23.4.4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предложения работников по осуществлению на их рабочих местах идентификации потенциально вредных и (или) опасных производственных факторов?</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23.4.5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результаты, полученные при осуществлении организованного в установленном порядке на рабочих местах производственного </w:t>
            </w:r>
            <w:proofErr w:type="gramStart"/>
            <w:r w:rsidRPr="00723D8A">
              <w:rPr>
                <w:sz w:val="22"/>
                <w:szCs w:val="22"/>
              </w:rPr>
              <w:t>контроля за</w:t>
            </w:r>
            <w:proofErr w:type="gramEnd"/>
            <w:r w:rsidRPr="00723D8A">
              <w:rPr>
                <w:sz w:val="22"/>
                <w:szCs w:val="22"/>
              </w:rPr>
              <w:t xml:space="preserve"> условиями труда (при </w:t>
            </w:r>
            <w:r w:rsidRPr="00723D8A">
              <w:rPr>
                <w:sz w:val="22"/>
                <w:szCs w:val="22"/>
              </w:rPr>
              <w:lastRenderedPageBreak/>
              <w:t>наличии)?</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23.4.6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результаты, полученные при осуществлении федерального государственного санитарно-эпидемиологического надзора?</w:t>
            </w:r>
          </w:p>
        </w:tc>
        <w:tc>
          <w:tcPr>
            <w:tcW w:w="2552"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9"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vMerge/>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при проведении идентификации потенциально вредных и (или) опасных производственных факторов на рабочих местах </w:t>
            </w:r>
            <w:proofErr w:type="spellStart"/>
            <w:r w:rsidRPr="00723D8A">
              <w:rPr>
                <w:sz w:val="22"/>
                <w:szCs w:val="22"/>
              </w:rPr>
              <w:t>микропредприятия</w:t>
            </w:r>
            <w:proofErr w:type="spellEnd"/>
            <w:r w:rsidRPr="00723D8A">
              <w:rPr>
                <w:sz w:val="22"/>
                <w:szCs w:val="22"/>
              </w:rPr>
              <w:t xml:space="preserve"> на каждое рабочее место оформлен проверочный лист, результаты заполнения которого утверждены комиссией работодателя по проведению специальной оценки условий труда?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6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23.6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потенциально вредные и (или) опасные производственные факторы на рабочем месте не идентифицированы?</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9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24</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В отношении рабочих мест, на которых идентифицированы один или несколько потенциально вредных и (или) опасных производственных факторов, проведена специальная оценка условий труда согласно Методике проведения специальной оценки условий труда, утвержденной приказом </w:t>
            </w:r>
            <w:r w:rsidRPr="00723D8A">
              <w:rPr>
                <w:sz w:val="22"/>
                <w:szCs w:val="22"/>
              </w:rPr>
              <w:lastRenderedPageBreak/>
              <w:t>Министерства труда и социальной защиты Российской Федерации от 24 января 2014 г. N 33н (зарегистрирован Министерством юстиции Российской Федерации 21 марта 2014 г., регистрационный N 31689), с изменениями, внесенными</w:t>
            </w:r>
            <w:proofErr w:type="gramEnd"/>
            <w:r w:rsidRPr="00723D8A">
              <w:rPr>
                <w:sz w:val="22"/>
                <w:szCs w:val="22"/>
              </w:rPr>
              <w:t xml:space="preserve"> </w:t>
            </w:r>
            <w:proofErr w:type="gramStart"/>
            <w:r w:rsidRPr="00723D8A">
              <w:rPr>
                <w:sz w:val="22"/>
                <w:szCs w:val="22"/>
              </w:rPr>
              <w:t>приказами Министерства труда и социальной защиты Российской Федерации от 20 января 2015 г. N 24н (зарегистрирован Министерством юстиции Российской Федерации 9 февраля 2015 г., регистрационный N 35927), от 14 ноября 2016 г. N 642н (зарегистрирован Министерством юстиции Российской Федерации 6 февраля 2017 г., регистрационный N 45539), от 27 апреля 2020 г. N 213н (зарегистрирован Министерством юстиции Российской Федерации 21 августа</w:t>
            </w:r>
            <w:proofErr w:type="gramEnd"/>
            <w:r w:rsidRPr="00723D8A">
              <w:rPr>
                <w:sz w:val="22"/>
                <w:szCs w:val="22"/>
              </w:rPr>
              <w:t xml:space="preserve"> </w:t>
            </w:r>
            <w:proofErr w:type="gramStart"/>
            <w:r w:rsidRPr="00723D8A">
              <w:rPr>
                <w:sz w:val="22"/>
                <w:szCs w:val="22"/>
              </w:rPr>
              <w:t>2020 г., регистрационный N 59378), с привлечением организаций, проводящих специальную оценку условий труда?</w:t>
            </w:r>
            <w:proofErr w:type="gramEnd"/>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Пункт 8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25</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Работодатель ознакомил в письменной форме (подпись в проверочном листе) работника (работников) с </w:t>
            </w:r>
            <w:r w:rsidRPr="00723D8A">
              <w:rPr>
                <w:sz w:val="22"/>
                <w:szCs w:val="22"/>
              </w:rPr>
              <w:lastRenderedPageBreak/>
              <w:t>результатами идентификации потенциально вредных и (или) опасных производственных факторов на его (их) рабочем месте в течение тридцати календарных дней со дня утверждения проверочного листа?</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Пункт 10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lastRenderedPageBreak/>
              <w:t>26</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 xml:space="preserve">При подаче декларации в соответствии со статьей 11 Федерального закона от 28 декабря 2013 г. N 426-ФЗ "О специальной оценке условий труда" (Собрание законодательства Российской Федерации, 2013, N 52, ст. 6991; </w:t>
            </w:r>
            <w:proofErr w:type="gramStart"/>
            <w:r w:rsidRPr="00723D8A">
              <w:rPr>
                <w:sz w:val="22"/>
                <w:szCs w:val="22"/>
              </w:rPr>
              <w:t>2021, N 1, ст. 42) в территориальный орган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по месту своего нахождения, к декларации приложен оригинал или заверенная копия проверочного листа (проверочных листов)?</w:t>
            </w:r>
            <w:proofErr w:type="gramEnd"/>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t>Пункт 11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r w:rsidR="00723D8A" w:rsidRPr="00723D8A" w:rsidTr="00723D8A">
        <w:tc>
          <w:tcPr>
            <w:tcW w:w="691"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jc w:val="center"/>
              <w:rPr>
                <w:sz w:val="22"/>
                <w:szCs w:val="22"/>
              </w:rPr>
            </w:pPr>
            <w:r w:rsidRPr="00723D8A">
              <w:rPr>
                <w:sz w:val="22"/>
                <w:szCs w:val="22"/>
              </w:rPr>
              <w:t>27</w:t>
            </w:r>
          </w:p>
        </w:tc>
        <w:tc>
          <w:tcPr>
            <w:tcW w:w="2206"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roofErr w:type="gramStart"/>
            <w:r w:rsidRPr="00723D8A">
              <w:rPr>
                <w:sz w:val="22"/>
                <w:szCs w:val="22"/>
              </w:rPr>
              <w:t xml:space="preserve">Декларация подана работодателем в срок не позднее тридцати </w:t>
            </w:r>
            <w:r w:rsidRPr="00723D8A">
              <w:rPr>
                <w:sz w:val="22"/>
                <w:szCs w:val="22"/>
              </w:rPr>
              <w:lastRenderedPageBreak/>
              <w:t>рабочих дней со дня утверждения комиссией работодателя по проведению специальной оценки условий труда проверочного листа в порядке, установленном Федеральным законом от 28 декабря 2013 г. N 426-ФЗ "О специальной оценке условий труда" и приказ Минтруда России N 406н, с учетом требований Особенностей, законодательства Российской Федерации о персональных данных и законодательства Российской Федерации</w:t>
            </w:r>
            <w:proofErr w:type="gramEnd"/>
            <w:r w:rsidRPr="00723D8A">
              <w:rPr>
                <w:sz w:val="22"/>
                <w:szCs w:val="22"/>
              </w:rPr>
              <w:t xml:space="preserve"> о государственной и иной охраняемой законом тайне?</w:t>
            </w:r>
          </w:p>
        </w:tc>
        <w:tc>
          <w:tcPr>
            <w:tcW w:w="2552"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r w:rsidRPr="00723D8A">
              <w:rPr>
                <w:sz w:val="22"/>
                <w:szCs w:val="22"/>
              </w:rPr>
              <w:lastRenderedPageBreak/>
              <w:t>Пункт 12 Особенностей по проведению СОУТ N 699н</w:t>
            </w:r>
          </w:p>
        </w:tc>
        <w:tc>
          <w:tcPr>
            <w:tcW w:w="709"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723D8A" w:rsidRPr="00723D8A" w:rsidRDefault="00723D8A" w:rsidP="0017713F">
            <w:pPr>
              <w:pStyle w:val="ConsPlusNormal"/>
              <w:rPr>
                <w:sz w:val="22"/>
                <w:szCs w:val="22"/>
              </w:rPr>
            </w:pPr>
          </w:p>
        </w:tc>
      </w:tr>
    </w:tbl>
    <w:p w:rsidR="003B1194" w:rsidRPr="00FE06E7" w:rsidRDefault="003B1194" w:rsidP="00921D94">
      <w:pPr>
        <w:rPr>
          <w:rFonts w:ascii="Times New Roman" w:hAnsi="Times New Roman" w:cs="Times New Roman"/>
        </w:rPr>
      </w:pPr>
    </w:p>
    <w:p w:rsidR="003B1194" w:rsidRPr="00FE06E7" w:rsidRDefault="003B1194" w:rsidP="00921D94">
      <w:pPr>
        <w:rPr>
          <w:rFonts w:ascii="Times New Roman" w:hAnsi="Times New Roman" w:cs="Times New Roman"/>
        </w:rPr>
      </w:pPr>
    </w:p>
    <w:sectPr w:rsidR="003B1194" w:rsidRPr="00FE06E7" w:rsidSect="00723D8A">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243E66"/>
    <w:rsid w:val="00017A95"/>
    <w:rsid w:val="00034D07"/>
    <w:rsid w:val="000A5A59"/>
    <w:rsid w:val="000C111D"/>
    <w:rsid w:val="000F2409"/>
    <w:rsid w:val="00100D23"/>
    <w:rsid w:val="001332B7"/>
    <w:rsid w:val="00176885"/>
    <w:rsid w:val="001A196A"/>
    <w:rsid w:val="001A4B78"/>
    <w:rsid w:val="001A61C4"/>
    <w:rsid w:val="001C64DF"/>
    <w:rsid w:val="001C699C"/>
    <w:rsid w:val="00205E1B"/>
    <w:rsid w:val="00211DF7"/>
    <w:rsid w:val="00243E66"/>
    <w:rsid w:val="00257C26"/>
    <w:rsid w:val="00331683"/>
    <w:rsid w:val="00380264"/>
    <w:rsid w:val="003928C2"/>
    <w:rsid w:val="003B1194"/>
    <w:rsid w:val="003F34AB"/>
    <w:rsid w:val="00406412"/>
    <w:rsid w:val="00481CBB"/>
    <w:rsid w:val="004C4353"/>
    <w:rsid w:val="004D0206"/>
    <w:rsid w:val="00500229"/>
    <w:rsid w:val="00543591"/>
    <w:rsid w:val="005557D2"/>
    <w:rsid w:val="0057540C"/>
    <w:rsid w:val="00600598"/>
    <w:rsid w:val="00667B4C"/>
    <w:rsid w:val="00680F62"/>
    <w:rsid w:val="00704C19"/>
    <w:rsid w:val="00713944"/>
    <w:rsid w:val="00716851"/>
    <w:rsid w:val="00723D8A"/>
    <w:rsid w:val="007C420E"/>
    <w:rsid w:val="007C6FC9"/>
    <w:rsid w:val="007D7C9A"/>
    <w:rsid w:val="00806B2B"/>
    <w:rsid w:val="00887720"/>
    <w:rsid w:val="008A681B"/>
    <w:rsid w:val="008D3475"/>
    <w:rsid w:val="008E74B7"/>
    <w:rsid w:val="00921D94"/>
    <w:rsid w:val="009A6668"/>
    <w:rsid w:val="009B7EB6"/>
    <w:rsid w:val="009D31C5"/>
    <w:rsid w:val="00A314DF"/>
    <w:rsid w:val="00A53106"/>
    <w:rsid w:val="00A6413E"/>
    <w:rsid w:val="00AA1014"/>
    <w:rsid w:val="00B55326"/>
    <w:rsid w:val="00B8375D"/>
    <w:rsid w:val="00B94D0D"/>
    <w:rsid w:val="00C0703C"/>
    <w:rsid w:val="00C74FDE"/>
    <w:rsid w:val="00C81A57"/>
    <w:rsid w:val="00CE184F"/>
    <w:rsid w:val="00D03171"/>
    <w:rsid w:val="00D3343A"/>
    <w:rsid w:val="00D67E46"/>
    <w:rsid w:val="00E00E2A"/>
    <w:rsid w:val="00F3378D"/>
    <w:rsid w:val="00F976EE"/>
    <w:rsid w:val="00FE0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C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2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23D8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761F2-E814-465E-8C82-BD212138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18</Pages>
  <Words>2689</Words>
  <Characters>15329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Группы Актион</dc:description>
  <dcterms:created xsi:type="dcterms:W3CDTF">2023-11-10T11:32:00Z</dcterms:created>
  <dcterms:modified xsi:type="dcterms:W3CDTF">2025-01-14T08:20:00Z</dcterms:modified>
</cp:coreProperties>
</file>