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F0B" w:rsidRPr="0009083E" w:rsidRDefault="0052464C" w:rsidP="0009083E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09083E">
        <w:rPr>
          <w:b/>
          <w:bCs/>
          <w:sz w:val="22"/>
          <w:szCs w:val="22"/>
        </w:rPr>
        <w:t xml:space="preserve">Проверочный лист № 16 </w:t>
      </w:r>
      <w:r w:rsidR="0009083E" w:rsidRPr="0009083E">
        <w:rPr>
          <w:b/>
          <w:sz w:val="22"/>
          <w:szCs w:val="22"/>
        </w:rPr>
        <w:t>для осуществления</w:t>
      </w:r>
      <w:r w:rsidR="0009083E">
        <w:rPr>
          <w:b/>
          <w:sz w:val="22"/>
          <w:szCs w:val="22"/>
        </w:rPr>
        <w:t xml:space="preserve"> </w:t>
      </w:r>
      <w:r w:rsidR="0009083E" w:rsidRPr="0009083E">
        <w:rPr>
          <w:b/>
          <w:sz w:val="22"/>
          <w:szCs w:val="22"/>
        </w:rPr>
        <w:t>федерального государственного контроля (надзора)</w:t>
      </w:r>
      <w:r w:rsidR="0009083E">
        <w:rPr>
          <w:b/>
          <w:sz w:val="22"/>
          <w:szCs w:val="22"/>
        </w:rPr>
        <w:t xml:space="preserve"> </w:t>
      </w:r>
      <w:r w:rsidR="0009083E" w:rsidRPr="0009083E">
        <w:rPr>
          <w:b/>
          <w:sz w:val="22"/>
          <w:szCs w:val="22"/>
        </w:rPr>
        <w:t>за соблюдением трудового законодательства и иных нормативных</w:t>
      </w:r>
      <w:r w:rsidR="0009083E">
        <w:rPr>
          <w:b/>
          <w:sz w:val="22"/>
          <w:szCs w:val="22"/>
        </w:rPr>
        <w:t xml:space="preserve"> </w:t>
      </w:r>
      <w:r w:rsidR="0009083E" w:rsidRPr="0009083E">
        <w:rPr>
          <w:b/>
          <w:sz w:val="22"/>
          <w:szCs w:val="22"/>
        </w:rPr>
        <w:t>правовых актов, содержащих нормы трудового права,</w:t>
      </w:r>
      <w:r w:rsidR="0009083E">
        <w:rPr>
          <w:b/>
          <w:sz w:val="22"/>
          <w:szCs w:val="22"/>
        </w:rPr>
        <w:t xml:space="preserve"> </w:t>
      </w:r>
      <w:r w:rsidR="0009083E" w:rsidRPr="0009083E">
        <w:rPr>
          <w:b/>
          <w:sz w:val="22"/>
          <w:szCs w:val="22"/>
        </w:rPr>
        <w:t>по проверке соблюдения порядка и условий привлечения</w:t>
      </w:r>
      <w:r w:rsidR="0009083E">
        <w:rPr>
          <w:b/>
          <w:sz w:val="22"/>
          <w:szCs w:val="22"/>
        </w:rPr>
        <w:t xml:space="preserve"> </w:t>
      </w:r>
      <w:r w:rsidR="0009083E" w:rsidRPr="0009083E">
        <w:rPr>
          <w:b/>
          <w:sz w:val="22"/>
          <w:szCs w:val="22"/>
        </w:rPr>
        <w:t>к работе за пределами рабочего времени</w:t>
      </w:r>
    </w:p>
    <w:p w:rsidR="0052464C" w:rsidRPr="0052464C" w:rsidRDefault="0052464C" w:rsidP="0052464C">
      <w:pPr>
        <w:jc w:val="center"/>
        <w:rPr>
          <w:rFonts w:ascii="Times New Roman" w:hAnsi="Times New Roman" w:cs="Times New Roman"/>
          <w:b/>
          <w:bCs/>
        </w:rPr>
      </w:pPr>
    </w:p>
    <w:p w:rsidR="0052464C" w:rsidRDefault="0052464C" w:rsidP="0009083E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52464C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2490"/>
        <w:gridCol w:w="2551"/>
        <w:gridCol w:w="567"/>
        <w:gridCol w:w="567"/>
        <w:gridCol w:w="1560"/>
        <w:gridCol w:w="1275"/>
      </w:tblGrid>
      <w:tr w:rsidR="0009083E" w:rsidRPr="0009083E" w:rsidTr="0009083E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N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Примечание</w:t>
            </w:r>
          </w:p>
        </w:tc>
      </w:tr>
      <w:tr w:rsidR="0009083E" w:rsidRPr="0009083E" w:rsidTr="0009083E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Неприменимо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7</w:t>
            </w: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Работодатель привлекает работников к сверхурочной работе с их письменного согласия или согласия, выраженного в электронной форме (в случае взаимодействия посредством электронного документооборота), в случаях: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Статьи 22.1 - 22.3, часть 2 статьи 99 Трудового кодекса Российской Федерации</w:t>
            </w:r>
          </w:p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(Собрание законодательства Российской Федерации, 2002, N 1, ст. 3; 2021, N 48, ст. 7947)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1.1.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09083E">
              <w:rPr>
                <w:sz w:val="22"/>
                <w:szCs w:val="22"/>
              </w:rPr>
              <w:t>необходимости выполнить (закончить) начатую работу, которая вследствие непредвиденной задержки по техническим условиям производства не могла быть выполнена (закончена) в течение установленной для работника продолжительности рабочего времени, если невыполнение (</w:t>
            </w:r>
            <w:proofErr w:type="spellStart"/>
            <w:r w:rsidRPr="0009083E">
              <w:rPr>
                <w:sz w:val="22"/>
                <w:szCs w:val="22"/>
              </w:rPr>
              <w:t>незавершение</w:t>
            </w:r>
            <w:proofErr w:type="spellEnd"/>
            <w:r w:rsidRPr="0009083E">
              <w:rPr>
                <w:sz w:val="22"/>
                <w:szCs w:val="22"/>
              </w:rPr>
              <w:t xml:space="preserve">) этой работы может повлечь за собой порчу или гибель имущества работодателя (в том числе имущества третьих лиц, находящегося у работодателя, если работодатель несет ответственность за </w:t>
            </w:r>
            <w:r w:rsidRPr="0009083E">
              <w:rPr>
                <w:sz w:val="22"/>
                <w:szCs w:val="22"/>
              </w:rPr>
              <w:lastRenderedPageBreak/>
              <w:t>сохранность этого имущества), государственного или муниципального</w:t>
            </w:r>
            <w:proofErr w:type="gramEnd"/>
            <w:r w:rsidRPr="0009083E">
              <w:rPr>
                <w:sz w:val="22"/>
                <w:szCs w:val="22"/>
              </w:rPr>
              <w:t xml:space="preserve"> имущества либо создать угрозу жизни и здоровью людей?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при производстве временных работ по ремонту и восстановлению механизмов или сооружений, когда их неисправность может стать причиной прекращения работы для значительного числа работников?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1.3.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для продолжения работы при неявке сменяющего работника, если работа не допускает перерыва?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Работодатель не допускает привлечение к сверхурочной работе беременных женщин, работников в возрасте до восемнадцати лет (за исключением спортсменов), работников в период действия ученического договора?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Часть 5 статьи 99, часть 3 статьи 203, часть 3 статьи 348.8 Трудового кодекса Российской Федерации</w:t>
            </w:r>
          </w:p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Продолжительность сверхурочной работы каждого работника не превышает 4 часов в течение двух дней подряд и 120 часов в год, за исключением случаев, предусмотренных Трудовым кодексом Российской Федерации?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Часть 6 статьи 99 Трудового кодекса Российской Федерации</w:t>
            </w:r>
          </w:p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(Собрание законодательства Российской Федерации, 2002, N 1, ст. 3; 2022, N 29, ст. 5240)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9083E">
              <w:rPr>
                <w:sz w:val="22"/>
                <w:szCs w:val="22"/>
              </w:rPr>
              <w:t xml:space="preserve">Работодатель производит оплату сверхурочной работы в размере, установленном коллективным договором, локальным нормативным актом или трудовым договором, но </w:t>
            </w:r>
            <w:r w:rsidRPr="0009083E">
              <w:rPr>
                <w:sz w:val="22"/>
                <w:szCs w:val="22"/>
              </w:rPr>
              <w:lastRenderedPageBreak/>
              <w:t>не менее чем в полуторном размере за первые два часа работы и в двойном размере за последующие часы или предоставляет по заявлению работника вместо повышенной оплаты за сверхурочную работу дополнительное время отдыха, но не менее времени, отработанного сверхурочно.</w:t>
            </w:r>
            <w:proofErr w:type="gramEnd"/>
          </w:p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09083E">
              <w:rPr>
                <w:sz w:val="22"/>
                <w:szCs w:val="22"/>
              </w:rPr>
              <w:t>Работа,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в соответствии со статьей 153 Трудового кодекса Российской Федерации, не учитывается при определении продолжительности сверхурочной работы, подлежащей оплате в повышенном размере в соответствии с частью 1 статьи 152 Трудового кодекса Российской Федерации?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lastRenderedPageBreak/>
              <w:t>Статья 152 Трудового кодекса Российской Федерации</w:t>
            </w:r>
          </w:p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 xml:space="preserve">(Собрание законодательства Российской Федерации, 2002, N 1, ст. 3; 2006, N 27, ст. 2878; 2022, N 29, </w:t>
            </w:r>
            <w:r w:rsidRPr="0009083E">
              <w:rPr>
                <w:sz w:val="22"/>
                <w:szCs w:val="22"/>
              </w:rPr>
              <w:lastRenderedPageBreak/>
              <w:t>ст. 5240)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Работникам с ненормированным рабочим днем предоставляется ежегодный дополнительный оплачиваемый отпуск, продолжительностью, установленной коллективным договором или правилами внутреннего трудового распорядка, но не менее трех календарных дней?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Часть 1 статьи 119 Трудового кодекса Российской Федерации</w:t>
            </w:r>
          </w:p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09083E">
              <w:rPr>
                <w:sz w:val="22"/>
                <w:szCs w:val="22"/>
              </w:rPr>
              <w:t xml:space="preserve">Работодатель привлекает работников к работе в выходные и нерабочие праздничные </w:t>
            </w:r>
            <w:r w:rsidRPr="0009083E">
              <w:rPr>
                <w:sz w:val="22"/>
                <w:szCs w:val="22"/>
              </w:rPr>
              <w:lastRenderedPageBreak/>
              <w:t>дни с их письменного согласия или согласия, выраженного в электронной форме (в случае взаимодействия посредством электронного документооборота), в случае необходимости выполнения заранее непредвиденных работ, от срочного выполнения которых зависит в дальнейшем нормальная работа организации в целом или ее отдельных структурных подразделений, индивидуального предпринимателя?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lastRenderedPageBreak/>
              <w:t>Статьи 22.1 - 22.3, часть 2 статьи 113 Трудового кодекса Российской Федерации</w:t>
            </w:r>
          </w:p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lastRenderedPageBreak/>
              <w:t>(Собрание законодательства Российской Федерации, 2002, N 1, ст. 3; 2014, N 14, ст. 1547; 2021, N 48, ст. 7947)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Привлечение работников к работе в выходные и нерабочие праздничные дни производится по письменному распоряжению работодателя или распоряжению в электронной форме (в случае взаимодействия посредством электронного документооборота)?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Статьи 22.1 - 22.3, часть 8 статьи 113 Трудового кодекса Российской Федерации</w:t>
            </w:r>
          </w:p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(Собрание законодательства Российской Федерации, 2002, N 1, ст. 3; 2021, N 48, ст. 7947)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Работодатель привлекает к сверхурочной работе работников в случаях, не предусмотренных статьей 99 Трудового кодекса Российской Федерации, с письменного согласия работника или согласия, выраженного в электронной форме (в случае взаимодействия посредством электронного документооборота), и с учетом мнения выборного органа первичной профсоюзной организации?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Статьи 22.1 - 22.3, часть 4 статьи 99 Трудового кодекса Российской Федерации</w:t>
            </w:r>
          </w:p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(Собрание законодательства Российской Федерации, 2002, N 1, ст. 3; 2021, N 48, ст. 7947)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Работодателем установлен ненормированный рабочий день работнику, работающему на условиях неполного рабочего времени, только если соглашением сторон трудового договора установлена неполная рабочая неделя, но с полным рабочим днем (сменой)?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Часть 2 статьи 101 Трудового кодекса Российской Федерации</w:t>
            </w:r>
          </w:p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(Собрание законодательства Российской Федерации, 2002, N 1, ст. 3; 2017, N 25, ст. 3594)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9083E" w:rsidRPr="0009083E" w:rsidTr="0009083E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Работодатель привлекает к работе в выходные и нерабочие праздничные дни работников в случаях, не предусмотренных статьей 113 Трудового кодекса Российской Федерации, с письменного согласия работника или согласия, выраженного в электронной форме (в случае взаимодействия посредством электронного документооборота), и с учетом мнения выборного органа первичной профсоюзной организации?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Статьи 22.1 - 22.3, часть 5 статьи 113 Трудового кодекса Российской Федерации</w:t>
            </w:r>
          </w:p>
          <w:p w:rsidR="0009083E" w:rsidRPr="0009083E" w:rsidRDefault="0009083E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09083E">
              <w:rPr>
                <w:sz w:val="22"/>
                <w:szCs w:val="22"/>
              </w:rPr>
              <w:t>(Собрание законодательства Российской Федерации, 2002, N 1, ст. 3; 2021, N 48, ст. 7947)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83E" w:rsidRPr="0009083E" w:rsidRDefault="0009083E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52464C" w:rsidRPr="0052464C" w:rsidRDefault="0052464C" w:rsidP="0052464C">
      <w:pPr>
        <w:rPr>
          <w:rFonts w:ascii="Times New Roman" w:hAnsi="Times New Roman" w:cs="Times New Roman"/>
        </w:rPr>
      </w:pPr>
    </w:p>
    <w:sectPr w:rsidR="0052464C" w:rsidRPr="0052464C" w:rsidSect="0009083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44800"/>
    <w:rsid w:val="00072BC5"/>
    <w:rsid w:val="0008657A"/>
    <w:rsid w:val="0009083E"/>
    <w:rsid w:val="00123064"/>
    <w:rsid w:val="00173D98"/>
    <w:rsid w:val="001C0159"/>
    <w:rsid w:val="00253FC4"/>
    <w:rsid w:val="002A27A3"/>
    <w:rsid w:val="002C0D43"/>
    <w:rsid w:val="00352FE7"/>
    <w:rsid w:val="00374707"/>
    <w:rsid w:val="003C0F0B"/>
    <w:rsid w:val="003E2490"/>
    <w:rsid w:val="003F193B"/>
    <w:rsid w:val="00410BBB"/>
    <w:rsid w:val="00475BE5"/>
    <w:rsid w:val="004939D2"/>
    <w:rsid w:val="004C6924"/>
    <w:rsid w:val="0052464C"/>
    <w:rsid w:val="0062006B"/>
    <w:rsid w:val="006C1E18"/>
    <w:rsid w:val="007B00C0"/>
    <w:rsid w:val="00852498"/>
    <w:rsid w:val="00891C5B"/>
    <w:rsid w:val="008B7D4B"/>
    <w:rsid w:val="008C1454"/>
    <w:rsid w:val="008F36CC"/>
    <w:rsid w:val="008F6BD9"/>
    <w:rsid w:val="00936CE7"/>
    <w:rsid w:val="0097306F"/>
    <w:rsid w:val="009D5D29"/>
    <w:rsid w:val="00A017FA"/>
    <w:rsid w:val="00A27D2A"/>
    <w:rsid w:val="00A5271C"/>
    <w:rsid w:val="00A8205A"/>
    <w:rsid w:val="00A90D5D"/>
    <w:rsid w:val="00AA710A"/>
    <w:rsid w:val="00AB1FA4"/>
    <w:rsid w:val="00AC4491"/>
    <w:rsid w:val="00AC67A5"/>
    <w:rsid w:val="00B35757"/>
    <w:rsid w:val="00B90657"/>
    <w:rsid w:val="00C63493"/>
    <w:rsid w:val="00C656DE"/>
    <w:rsid w:val="00C83B60"/>
    <w:rsid w:val="00CD15D3"/>
    <w:rsid w:val="00D104EE"/>
    <w:rsid w:val="00DD30C5"/>
    <w:rsid w:val="00DE30CE"/>
    <w:rsid w:val="00E361BC"/>
    <w:rsid w:val="00E415EB"/>
    <w:rsid w:val="00E565A8"/>
    <w:rsid w:val="00E66686"/>
    <w:rsid w:val="00EA3E0A"/>
    <w:rsid w:val="00ED5D95"/>
    <w:rsid w:val="00EE7A08"/>
    <w:rsid w:val="00F16BD1"/>
    <w:rsid w:val="00F23FBE"/>
    <w:rsid w:val="00F90C26"/>
    <w:rsid w:val="00FC352D"/>
    <w:rsid w:val="00FD2743"/>
    <w:rsid w:val="00FD4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0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999</Words>
  <Characters>5698</Characters>
  <Application>Microsoft Office Word</Application>
  <DocSecurity>0</DocSecurity>
  <Lines>47</Lines>
  <Paragraphs>13</Paragraphs>
  <ScaleCrop>false</ScaleCrop>
  <Company/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2025-01-14T07:56:00Z</dcterms:modified>
</cp:coreProperties>
</file>