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организации)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344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утверждении инструкций по охране труда по новым правилам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статьи 214 ТК</w:t>
      </w:r>
      <w:r>
        <w:rPr>
          <w:rFonts w:hAnsi="Times New Roman" w:cs="Times New Roman"/>
          <w:color w:val="000000"/>
          <w:sz w:val="24"/>
          <w:szCs w:val="24"/>
        </w:rPr>
        <w:t xml:space="preserve"> и требований к порядку разработки и содержанию инструкций по охране труда, утвержденных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России от 29.10.2021 № 772н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Утвердить инструкции по охране труда согласно приложению.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Руководителям структурных подразделений в срок до </w:t>
      </w:r>
      <w:r>
        <w:rPr>
          <w:rFonts w:hAnsi="Times New Roman" w:cs="Times New Roman"/>
          <w:color w:val="000000"/>
          <w:sz w:val="24"/>
          <w:szCs w:val="24"/>
        </w:rPr>
        <w:t>31.12.2022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 провести внеплановые инструктажи с работниками по новым инструкциям;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организовать хранение инструкций на рабочих местах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Контроль за исполнением настоящего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специалиста по охране труда Петрова А.С.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Перечень инструкций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ООО 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А.С.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Мочалкин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Мочалкин с.С.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склада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Перышкин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Перышкин А.М.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hAnsi="Times New Roman" w:cs="Times New Roman"/>
          <w:color w:val="000000"/>
          <w:sz w:val="24"/>
          <w:szCs w:val="24"/>
        </w:rPr>
        <w:t>344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приказу от </w:t>
      </w:r>
      <w:r>
        <w:rPr>
          <w:rFonts w:hAnsi="Times New Roman" w:cs="Times New Roman"/>
          <w:color w:val="000000"/>
          <w:sz w:val="24"/>
          <w:szCs w:val="24"/>
        </w:rPr>
        <w:t>23.03.2022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Перечень инструкций по охране труда 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инструкции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инструкции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охране труда для главного инженера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01-2022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охране труда для специалиста по охране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02-2022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охране труда для водителя погрузчика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03-2022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охране труда для грузчика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04-2022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охране труда при работе с ручным инструментом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05-2022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охране труда при проведении огневых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06-2022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 по охране труда при уборке помещений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07-2022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10d2e4982474f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