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316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ООО «Альфа»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(наименование организации)</w:t>
            </w:r>
          </w:p>
        </w:tc>
      </w:tr>
      <w:tr>
        <w:trPr>
          <w:trHeight w:val="0"/>
        </w:trPr>
        <w:tc>
          <w:tcPr>
            <w:tcW w:w="131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580"/>
        <w:gridCol w:w="658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01.01.2021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№ 23/5</w:t>
            </w:r>
          </w:p>
        </w:tc>
      </w:tr>
      <w:tr>
        <w:trPr>
          <w:trHeight w:val="0"/>
        </w:trPr>
        <w:tc>
          <w:tcPr>
            <w:tcW w:w="65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65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  <w:r>
        <w:rPr>
          <w:rFonts w:hAnsi="Times New Roman" w:cs="Times New Roman"/>
          <w:b/>
          <w:bCs/>
          <w:color w:val="000000"/>
          <w:sz w:val="24"/>
          <w:szCs w:val="24"/>
        </w:rPr>
        <w:t>О назначении ответственных за электрохозяйство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соответствии с требованиями Правил технической эксплуатации электроустановок потребителей, утвержденных </w:t>
      </w:r>
      <w:r>
        <w:rPr>
          <w:rFonts w:hAnsi="Times New Roman" w:cs="Times New Roman"/>
          <w:color w:val="000000"/>
          <w:sz w:val="24"/>
          <w:szCs w:val="24"/>
        </w:rPr>
        <w:t>приказом Минэнерго России от 13.01.2003 № 6</w:t>
      </w:r>
      <w:r>
        <w:rPr>
          <w:rFonts w:hAnsi="Times New Roman" w:cs="Times New Roman"/>
          <w:color w:val="000000"/>
          <w:sz w:val="24"/>
          <w:szCs w:val="24"/>
        </w:rPr>
        <w:t>, </w:t>
      </w:r>
      <w:r>
        <w:rPr>
          <w:rFonts w:hAnsi="Times New Roman" w:cs="Times New Roman"/>
          <w:color w:val="000000"/>
          <w:sz w:val="24"/>
          <w:szCs w:val="24"/>
        </w:rPr>
        <w:t>Правил по охране труда при эксплуатации электроустановок, утвержденных приказом Минтруда от 15.12.2020 № 903н</w:t>
      </w:r>
      <w:r>
        <w:rPr>
          <w:rFonts w:hAnsi="Times New Roman" w:cs="Times New Roman"/>
          <w:color w:val="000000"/>
          <w:sz w:val="24"/>
          <w:szCs w:val="24"/>
        </w:rPr>
        <w:t>,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ПРИКАЗЫВАЮ: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 Ответственным за электрохозяйство </w:t>
      </w:r>
      <w:r>
        <w:rPr>
          <w:rFonts w:hAnsi="Times New Roman" w:cs="Times New Roman"/>
          <w:color w:val="000000"/>
          <w:sz w:val="24"/>
          <w:szCs w:val="24"/>
        </w:rPr>
        <w:t>ООО «Альфа»</w:t>
      </w:r>
      <w:r>
        <w:rPr>
          <w:rFonts w:hAnsi="Times New Roman" w:cs="Times New Roman"/>
          <w:color w:val="000000"/>
          <w:sz w:val="24"/>
          <w:szCs w:val="24"/>
        </w:rPr>
        <w:t xml:space="preserve"> назначить </w:t>
      </w:r>
      <w:r>
        <w:rPr>
          <w:rFonts w:hAnsi="Times New Roman" w:cs="Times New Roman"/>
          <w:color w:val="000000"/>
          <w:sz w:val="24"/>
          <w:szCs w:val="24"/>
        </w:rPr>
        <w:t>начальника службы – главного энергетика И.И. Петрова</w:t>
      </w:r>
      <w:r>
        <w:rPr>
          <w:rFonts w:hAnsi="Times New Roman" w:cs="Times New Roman"/>
          <w:color w:val="000000"/>
          <w:sz w:val="24"/>
          <w:szCs w:val="24"/>
        </w:rPr>
        <w:t>, группа по электробезопасности V –  до и выше 1000 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Заместителем ответственного за электрохозяйство назначить ведущего инженера Н.Н. Сидорова, группа по электробезопасности V – до и выше 1000 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Ответственными за электрохозяйство по структурным подразделениям управления и их заместителями назначить: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– по цеху № 7 – </w:t>
      </w:r>
      <w:r>
        <w:rPr>
          <w:rFonts w:hAnsi="Times New Roman" w:cs="Times New Roman"/>
          <w:color w:val="000000"/>
          <w:sz w:val="24"/>
          <w:szCs w:val="24"/>
        </w:rPr>
        <w:t>ведущего инженера Г.Н. Мартынова</w:t>
      </w:r>
      <w:r>
        <w:rPr>
          <w:rFonts w:hAnsi="Times New Roman" w:cs="Times New Roman"/>
          <w:color w:val="000000"/>
          <w:sz w:val="24"/>
          <w:szCs w:val="24"/>
        </w:rPr>
        <w:t xml:space="preserve">, группа по электробезопасности V – до и выше 1000 В; в его отсутствие – </w:t>
      </w:r>
      <w:r>
        <w:rPr>
          <w:rFonts w:hAnsi="Times New Roman" w:cs="Times New Roman"/>
          <w:color w:val="000000"/>
          <w:sz w:val="24"/>
          <w:szCs w:val="24"/>
        </w:rPr>
        <w:t>инженера 2-й категории Т.Г. Чумакова</w:t>
      </w:r>
      <w:r>
        <w:rPr>
          <w:rFonts w:hAnsi="Times New Roman" w:cs="Times New Roman"/>
          <w:color w:val="000000"/>
          <w:sz w:val="24"/>
          <w:szCs w:val="24"/>
        </w:rPr>
        <w:t>, группа по электробезопасности V – до и выше 1000 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– по цеху № 9 – </w:t>
      </w:r>
      <w:r>
        <w:rPr>
          <w:rFonts w:hAnsi="Times New Roman" w:cs="Times New Roman"/>
          <w:color w:val="000000"/>
          <w:sz w:val="24"/>
          <w:szCs w:val="24"/>
        </w:rPr>
        <w:t>ведущего инженера М.З. Крымского</w:t>
      </w:r>
      <w:r>
        <w:rPr>
          <w:rFonts w:hAnsi="Times New Roman" w:cs="Times New Roman"/>
          <w:color w:val="000000"/>
          <w:sz w:val="24"/>
          <w:szCs w:val="24"/>
        </w:rPr>
        <w:t xml:space="preserve">, группа по электробезопасности V – до и выше 1000 В; в его отсутствие – </w:t>
      </w:r>
      <w:r>
        <w:rPr>
          <w:rFonts w:hAnsi="Times New Roman" w:cs="Times New Roman"/>
          <w:color w:val="000000"/>
          <w:sz w:val="24"/>
          <w:szCs w:val="24"/>
        </w:rPr>
        <w:t>инженера И.К. Подсосенкова</w:t>
      </w:r>
      <w:r>
        <w:rPr>
          <w:rFonts w:hAnsi="Times New Roman" w:cs="Times New Roman"/>
          <w:color w:val="000000"/>
          <w:sz w:val="24"/>
          <w:szCs w:val="24"/>
        </w:rPr>
        <w:t>, группа по электробезопасности V – до и выше 1000 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 Установить границы раздела эксплуатационной ответственности между участками согласно акту.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 Ответственному за электрохозяйство и работнику, его замещающему, руководствоваться действующими нормативно-техническими и правовыми документами, а также должностными инструкциями, учитывающими обязанности, права и взаимоотношения ответственного за электрохозяйство.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 Настоящий приказ довести до работников в части, их касающейся, под подпись.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7. Контроль за исполнением данного приказа возложить на </w:t>
      </w:r>
      <w:r>
        <w:rPr>
          <w:rFonts w:hAnsi="Times New Roman" w:cs="Times New Roman"/>
          <w:color w:val="000000"/>
          <w:sz w:val="24"/>
          <w:szCs w:val="24"/>
        </w:rPr>
        <w:t>главного инженера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Г.Н. Михайлова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Директор ______________________ </w:t>
      </w:r>
      <w:r>
        <w:rPr>
          <w:rFonts w:hAnsi="Times New Roman" w:cs="Times New Roman"/>
          <w:color w:val="000000"/>
          <w:sz w:val="24"/>
          <w:szCs w:val="24"/>
        </w:rPr>
        <w:t>К.Л. Сидоренко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b1a689d73c08451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