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(полное фирменное наименование юридического лица)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 руководителя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27.12.2021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(Ф.И.О., подпись)</w:t>
            </w:r>
          </w:p>
        </w:tc>
      </w:tr>
    </w:tbl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Положение о видеонаблюде</w:t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нии за производством работ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Положение о видеонаблюдении за производством работ </w:t>
      </w:r>
      <w:r>
        <w:rPr>
          <w:rFonts w:hAnsi="Times New Roman" w:cs="Times New Roman"/>
          <w:color w:val="000000"/>
          <w:sz w:val="24"/>
          <w:szCs w:val="24"/>
        </w:rPr>
        <w:t>в обществе с ограниченной ответственностью «Гамма»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 (далее – «Организация» и «Положение») определяет порядок использования видеоаппаратуры за производством работ и организации системы видеонаблюдения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Видеонаблюдение в Организации финансируется за ее счет в целях более эффективного использования имеющихся ресурсов для оперативного решения вопросов производственной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Настоящее Положение обязательно для работников и посетителей Организации. Каждый такой работник подлежит ознакомлению с Положением под роспись в журнале учета пользователей. Выписки из Положения подлежат размещению на видных местах, доступных для посетителей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Локальные нормативные акты Организации и условия трудовых договоров с работниками, регламентирующие видеонаблюдение, в обязательном порядке согласовываются с бухгалтерией и отделом кадр</w:t>
      </w:r>
      <w:r>
        <w:rPr>
          <w:rFonts w:hAnsi="Times New Roman" w:cs="Times New Roman"/>
          <w:color w:val="000000"/>
          <w:sz w:val="24"/>
          <w:szCs w:val="24"/>
        </w:rPr>
        <w:t>ов.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2. Основные понятия и сокращения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настоящем Положении применяются следующие основные понятия и сокращения: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Категории объектов, зданий, сооружений, помещений, территорий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(далее – «объекты»), подлежащих оснащению видеокамерами и датчиками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структурированных охранных систем мониторинга и управления инженерными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системами зданий и сооружений, системами безопасности (далее - ВДСМ):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цех № 5;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склад;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участок сборки.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Аналоговая система охранная телевизионная – система, в которой видеосигнал от видеокамер до видеомонитора и/или видеорегистратора передается в аналоговом виде, не подвергаясь аналого-цифровому преобразованию.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Криминальная безопасность –  состояние объекта защиты, при котором отсутствует риск, связанный с причинением ему вреда от реализации криминальной угрозы.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Несанкционированные действия (НСД) – преднамеренные действия, направленные на нарушение правильности функционирования системы.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Обнаружитель (детектор) движения – устройство или функция охранной сигнализации, формирующие сигнал извещения о тревоге при обнаружении движения в поле зрения видеокамеры.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 Противокриминальная защита сотрудников, посетителей, объектов и имущества – деятельность, осуществляемая с целью обеспечения криминальной безопасности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СОТ – система охранная телевизионная. В</w:t>
      </w:r>
      <w:r>
        <w:rPr>
          <w:rFonts w:hAnsi="Times New Roman" w:cs="Times New Roman"/>
          <w:color w:val="000000"/>
          <w:sz w:val="24"/>
          <w:szCs w:val="24"/>
        </w:rPr>
        <w:t xml:space="preserve"> 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используются аналоговые СОТ.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Пункт видеонаблюдения – помещение или часть помещения, в которых расположена приемная аппаратура СОТ и дежурные операторы СОТ.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2.9. Иные термины и определения используются в смысле действующего законодательства, в том числе «Средства и системы охранные телевизионные. Классификация. Общие технические требования. Методы испытаний. </w:t>
      </w:r>
      <w:r>
        <w:rPr>
          <w:rFonts w:hAnsi="Times New Roman" w:cs="Times New Roman"/>
          <w:color w:val="000000"/>
          <w:sz w:val="24"/>
          <w:szCs w:val="24"/>
        </w:rPr>
        <w:t>ГОСТ Р 51558-2014</w:t>
      </w:r>
      <w:r>
        <w:rPr>
          <w:rFonts w:hAnsi="Times New Roman" w:cs="Times New Roman"/>
          <w:color w:val="000000"/>
          <w:sz w:val="24"/>
          <w:szCs w:val="24"/>
        </w:rPr>
        <w:t>», утвержденные приказом Росстандарта от 22.10.2014 № 1371-ст, «</w:t>
      </w:r>
      <w:r>
        <w:rPr>
          <w:rFonts w:hAnsi="Times New Roman" w:cs="Times New Roman"/>
          <w:color w:val="000000"/>
          <w:sz w:val="24"/>
          <w:szCs w:val="24"/>
        </w:rPr>
        <w:t>ГОСТ Р 22.1.12-2005</w:t>
      </w:r>
      <w:r>
        <w:rPr>
          <w:rFonts w:hAnsi="Times New Roman" w:cs="Times New Roman"/>
          <w:color w:val="000000"/>
          <w:sz w:val="24"/>
          <w:szCs w:val="24"/>
        </w:rPr>
        <w:t>, утвержденный приказом Ростехрегулирования от 28.03.2005 № 65-ст.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3. Цели и задачи видео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наблюдения.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Объекты и параметры контроля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Объекты соответствующих категорий оборудованы информационно сопряженными с автоматизированными системами безопасности и управления ВДСМ для предупреждения возникновения и оперативной ликвидации чрезвычайных ситуаций, в том числе вызванных террористическими актами в помещениях и на территории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Задачами ВДСМ являются: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отслеживание, фиксация, своевременная передача изображений и данных объектов в целях недопущения убытков Организации, ущерба здоровью людей, минимизации материального ущерба в условиях действия дестабилизирующих факторов;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информационная поддержка принятия решений органами управления Организации;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предоставление информации по запросам соответствующих служб и государственных органов в случаях, предусмотренных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ВДСМ должны обеспечивать: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видеоверификацию тревог (подтверждение обнаружения проникновения) - подтверждение с помощью видеонаблюдения факта несанкционированного проникновения в зоне охраны и выявление ложных срабатываний;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прямое видеонаблюдение оператором (дежурным) в зоне охраны;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запись видеоинформации в архив для последующего анализа состояния охраняемого объекта (зоны), тревожных ситуаций, идентификации нарушителей и других задач;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прогнозирование и предупреждение противоправных действий на объектах, аварийных ситуаций путем контроля за параметрами процессов обеспечения функционирования объектов и определения отклонений их текущих значений от нормативных;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непрерывность сбора, передачи и обработки информации о значениях параметров процессов обеспечения функционирования объектов;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и передачу оперативной информации об объектах, состоянии их технологических систем и изменении состояния их инженерно-технических конструкций в дежурные и диспетчерские службы Организации;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передачу оператору видеонаблюдения (в случае получения извещения о тревоге) изображения из охраняемой зоны для определения характера, места нарушения, направление движения нарушителя с целью определения оптимальных мер противодействия;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автоматизированное оповещение работников и посетителей о произошедших авариях, чрезвычайных ситуациях, необходимых действиях по эвакуации;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автоматизированное оповещение соответствующих служб, отвечающих за безопасность объектов;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документирование и регистрацию противоправных действий, аварийных ситуаций, а также действий дежурных и диспетчерских служб объектов;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программирование режимов работы;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совместную работу с системами управления доступом и охранной сигнализации;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автоматический вывод изображений с телекамер по сигналу технических средств охраны, детектора движения СОТ, заданному расписанию;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разграничение полномочий доступа к управлению и видеоинформации с целью предотвращения несанкционированных действий;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воспроизведение ранее записанной информации;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оперативный доступ к видеозаписи и видеоархиву путем задания времени, даты и идентификатора телекамеры.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Органы управления Организации в части обеспечения безопасности объектов с использованием ВДСМ решают следующие основные задачи: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получение от ВДСМ информации о текущем состоянии объектов;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и оценка достоверности поступившей информации, доведение ее до руководства Организации;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обработка и анализ данных о состоянии объектов, о чрезвычайных ситуациях, определение их масштаба и уточнение состава сил, привлекаемых для реагирования на чрезвычайные ситуации;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оперативное управление аварийно-спасательными службами, пожарными, пожарно-спасательными и аварийно-спасательными формированиями;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обобщение, оценка и контроль данных обстановки, принятых мер по ликвидации чрезвычайной ситуации, уточнение и корректировка по обстановке заранее разработанных вариантов решений по ликвидации каждой чрезвычайной ситуации;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постоянное информирование сил, привлекаемых к ликвидации чрезвычайной ситуации об обстановке, принятых и рекомендуемых мерах;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обобщение информации о произошедших чрезвычайных ситуациях (за каждые сутки дежурства), ходе работ по их ликвидации и представление соответствующих докладов по подчиненности;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прогнозов возникновения чрезвычайной ситуации;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предложение мер по недопущению чрезвычайной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Объектами постоянного мониторинга с использованием ВДСМ являются подсистемы жизнеобеспечения и безопасности: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теплоснабжение;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вентиляция и кондиционирование;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водоснабжение и канализация;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электроснабжение;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газоснабжение;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инженерно-технический комплекс пожарной безопасности объекта;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лифтовое оборудование;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 связи и оповещения;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системы охранной сигнализации, контроля и управления доступом, досмотровые средства;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системы обнаружения повышенного уровня радиации, аварийных химически опасных веществ, биологически опасных веществ, значительной концентрации токсичных и взрывоопасных концентраций газовоздушных смесей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Кроме того, объектами контроля являются сами системы видеонаблюдения, безопасности, охраны, сигнализации, а также основания, строительные конструкции зданий и сооружений; сооружения инженерной защиты, зоны возможных сходов селей, оползней, лавин в зоне эксплуатации объекта.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ВДСМ должны обеспечивать контроль следующих основных параметры контроля: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незаконного проникновения посторонних лиц, животных или чужеродных предметов, аппаратов, тел на объекты;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антропогенного, физического, химического, электромагнитного воздействия на сами ВДСМ или на объекты;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возникновения пожара;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нарушения в системе теплоснабжения, отопления, подачи горячей и холодной воды;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нарушения в подаче электроэнергии;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нарушения в подаче газа;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отказа в работе лифтового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несанкционированного проникновения в служебные помещения;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повышенного уровня радиации, предельно допустимой концентрации аварийных химически опасных веществ; биологически опасных веществ; взрывоопасных концентраций газовоздушных смесей;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затопления помещений, дренажных систем и технологических приямков;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утечки газа;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отклонений от нормативных параметров технологических процессов, способных привести к возникновению чрезвычайных ситуаций;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изменения состояния основания, строительных (инженерно-технических) конструкций зданий и сооружений;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нарушения работоспособности систем противоаварийной защиты, безопасности и противопожарной защиты;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сооружений инженерной защиты;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изменения состояния участков возможных сходов селей, оползней, лавин в зоне эксплуатации объекта мониторинга.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4. Структура и общие требования к системе видеонаблюдения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ВДСМ разработана с учетом требований ГОСТ 34.003-90, </w:t>
      </w:r>
      <w:r>
        <w:rPr>
          <w:rFonts w:hAnsi="Times New Roman" w:cs="Times New Roman"/>
          <w:color w:val="000000"/>
          <w:sz w:val="24"/>
          <w:szCs w:val="24"/>
        </w:rPr>
        <w:t>ГОСТ 34.602-89</w:t>
      </w:r>
      <w:r>
        <w:rPr>
          <w:rFonts w:hAnsi="Times New Roman" w:cs="Times New Roman"/>
          <w:color w:val="000000"/>
          <w:sz w:val="24"/>
          <w:szCs w:val="24"/>
        </w:rPr>
        <w:t>, ГОСТ 34.603-92.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Средства СОТ Организации включают следующие основные группы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видеокамеры (ВК) с объективом;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видеомониторы (ВМ);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устройства коммутации видеосигнала (УКВС);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видеорегистраторы (ВР);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подсистема хранения аналоговых и цифровых данных;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устройства аналого-цифрового преобразования видеосигнала (УАЦПВС);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программное обеспечение (ПО) цифровых СОТ;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датчики выявления и передачи определенных параметров;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системы передачи, преобразования и обработки поступивших с датчиков сигналов;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системы оповещения операторов, персонала и посетителей о различных видах угроз.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В Организации используются следующие видеокамеры: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виду выходного сигнала – </w:t>
      </w:r>
      <w:r>
        <w:rPr>
          <w:rFonts w:hAnsi="Times New Roman" w:cs="Times New Roman"/>
          <w:color w:val="000000"/>
          <w:sz w:val="24"/>
          <w:szCs w:val="24"/>
        </w:rPr>
        <w:t>аналоговые и сетевые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цветности изображения – </w:t>
      </w:r>
      <w:r>
        <w:rPr>
          <w:rFonts w:hAnsi="Times New Roman" w:cs="Times New Roman"/>
          <w:color w:val="000000"/>
          <w:sz w:val="24"/>
          <w:szCs w:val="24"/>
        </w:rPr>
        <w:t>цветные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виду применения – </w:t>
      </w:r>
      <w:r>
        <w:rPr>
          <w:rFonts w:hAnsi="Times New Roman" w:cs="Times New Roman"/>
          <w:color w:val="000000"/>
          <w:sz w:val="24"/>
          <w:szCs w:val="24"/>
        </w:rPr>
        <w:t>наружной установки, внутренней установки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разрешающей способности – </w:t>
      </w:r>
      <w:r>
        <w:rPr>
          <w:rFonts w:hAnsi="Times New Roman" w:cs="Times New Roman"/>
          <w:color w:val="000000"/>
          <w:sz w:val="24"/>
          <w:szCs w:val="24"/>
        </w:rPr>
        <w:t>специальные (свыше 570 ТВЛ)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конструкции – </w:t>
      </w:r>
      <w:r>
        <w:rPr>
          <w:rFonts w:hAnsi="Times New Roman" w:cs="Times New Roman"/>
          <w:color w:val="000000"/>
          <w:sz w:val="24"/>
          <w:szCs w:val="24"/>
        </w:rPr>
        <w:t>стационарные, поворотные и специальные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В Организации используются следующие видеомониторы: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цветности изображения – </w:t>
      </w:r>
      <w:r>
        <w:rPr>
          <w:rFonts w:hAnsi="Times New Roman" w:cs="Times New Roman"/>
          <w:color w:val="000000"/>
          <w:sz w:val="24"/>
          <w:szCs w:val="24"/>
        </w:rPr>
        <w:t>цветные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 типу индикатора – </w:t>
      </w:r>
      <w:r>
        <w:rPr>
          <w:rFonts w:hAnsi="Times New Roman" w:cs="Times New Roman"/>
          <w:color w:val="000000"/>
          <w:sz w:val="24"/>
          <w:szCs w:val="24"/>
        </w:rPr>
        <w:t>жидкокристаллические и плазменные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В Организации используются следующие устройства коммутации и обработки видеосигнала: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квадраторы;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матричные коммутаторы;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мультиплексоры.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В Организации используются следующие видеорегистраторы: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аналоговые видеомагнитофоны;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цифровые видеорегистраторы на базе компьютера.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В Организации используются следующие УАЦПВС: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бескорпусные платы аналого-цифрового преобразования для установки в компьютер;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видеосерверы.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ВДСМ построена на базе программно-технических средств, осуществляющих автоматический мониторинг криминальных и других дестабилизирующих факторов антропогенного, природного и техногенного характера и обеспечивающих передачу информации в органы управления Организации об угрозах и фактах возникновения нарушения безопасности объектов, беспорядка, аварии, чрезвычайных ситуаций, в том числе вызванных террористическими актами.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 Требования к структуре и функционированию ВДСМ: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автоматический и автоматизированный мониторинг дестабилизирующих факторов для предупреждения и ликвидации чрезвычайных ситуаций;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имеет модульную структуру, использует открытые стандартные протоколы цифровой периферии и технологии для передачи данных;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обеспечивает возможность сопряжения с другими автоматизированными системами.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 Требования к безопасности: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 должна иметь средства защиты от операторских ошибок персонала.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 должна иметь средства документирования действий операторов ВДСМ.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средства должны обеспечивать защиту персонала от поражения электрическим током в соответствии с требованиями ГОСТ 12.1.030, СНиП 12-03.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Входящие в состав ВДСМ компоненты не должны оказывать вредного воздействия на здоровье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4.11. Эргономические требования: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Видеокамеры и датчики, в том числе резервные и скрытые, размещаются в труднодоступных местах с учетом их функциональной надежности и возможности технического обслуживания, ремонта, оперативной замены.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Оборудование ВДСМ должно быть размещено в металлических или пластиковых шкафах (щитах), обеспечивающих удобный доступ к органам управления.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Автоматизированные рабочие места операторов, диспетчеров и руководителей служб должны быть укомплектованы мониторами с экраном по диагонали не менее 395 мм, имеющими разрешающую способность не менее 1280 x 1024 при пропорциональной развертке с частотой кадров в секунду не менее 75 Гц.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 Требования к защите от влияния внешних воздействий: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Оборудование ВДСМ должно быть размещено в металлических или пластиковых шкафах (щитах), обеспечивающих класс защиты не менее IP40 согласно ГОСТ 14254.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Технические средства должны быть работоспособны при атмосферных воздействиях, соответствующих техническим условиям на эти средства.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4.13. Требования к совместимости: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системе должно быть применено оборудование, совместимое как по физическим интерфейсам, так и по информационным протоколам. В качестве физических интерфейсов и информационных протоколов допускаются только открытые протоколы и стандартизованные интерфейсы, которые по функциям соответствуют требованиям, выданным в рамках исходно-разрешительной документации на объект.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4.14.</w:t>
      </w:r>
      <w:r>
        <w:rPr>
          <w:rFonts w:hAnsi="Times New Roman" w:cs="Times New Roman"/>
          <w:color w:val="000000"/>
          <w:sz w:val="24"/>
          <w:szCs w:val="24"/>
        </w:rPr>
        <w:t xml:space="preserve"> Устанавливать видеокамеры в местах хранения и операций с ценностями, в туалетных комнатах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4.15. Сотрудники, права которых могут затрагиваться скрытым видеонаблюдением, знакомятся с приказами о местах такого видеонаблюдения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4.16. При необходимости изменения режима видеонаблюдения сотрудник вправе обратиться к руководству со служебной запиской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5. Режим видеонаблюдения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Видеонаблюдение в</w:t>
      </w:r>
      <w:r>
        <w:rPr>
          <w:rFonts w:hAnsi="Times New Roman" w:cs="Times New Roman"/>
          <w:color w:val="000000"/>
          <w:sz w:val="24"/>
          <w:szCs w:val="24"/>
        </w:rPr>
        <w:t xml:space="preserve"> 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ведется кругл.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О видеонаблюдении сотрудники и посетители оповещаются надписями и символами установленного типа на видных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Места размещения, перечень, вид и тип устанавливаемых видеокамер, в том числе резервных и скрытых, режим видеонаблюдения отдельных объектов утверждаются приказами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Работники, права которых могут затрагиваться скрытым видеонаблюдением, знакомятся с приказами о местах такого видеонаблюдения под роспись.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При необходимости изменения режима видеонаблюдения сотрудник вправе обратиться к руководству Организации со служебной запиской.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 отдела кадров Гришкин Г.С.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отдела кадров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Гришкин Г.С.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Гришкин 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Синичкина В.С.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Синичкина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7da678d56814a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