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 утверждении плана обязательного периодического медосмотра 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2022 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приложения 1</w:t>
      </w:r>
      <w:r>
        <w:rPr>
          <w:rFonts w:hAnsi="Times New Roman" w:cs="Times New Roman"/>
          <w:color w:val="000000"/>
          <w:sz w:val="24"/>
          <w:szCs w:val="24"/>
        </w:rPr>
        <w:t> к приказу Минздрава Российской Федерации от 28 января 2021 года № 29н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Провести обязательный периодический медицинский осмотр сотрудников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, перечисленных в поименном списке лиц, подлежащих периодическому медосмотру в </w:t>
      </w:r>
      <w:r>
        <w:rPr>
          <w:rFonts w:hAnsi="Times New Roman" w:cs="Times New Roman"/>
          <w:color w:val="000000"/>
          <w:sz w:val="24"/>
          <w:szCs w:val="24"/>
        </w:rPr>
        <w:t>2022 </w:t>
      </w:r>
      <w:r>
        <w:rPr>
          <w:rFonts w:hAnsi="Times New Roman" w:cs="Times New Roman"/>
          <w:color w:val="000000"/>
          <w:sz w:val="24"/>
          <w:szCs w:val="24"/>
        </w:rPr>
        <w:t>году (</w:t>
      </w:r>
      <w:r>
        <w:rPr>
          <w:rFonts w:hAnsi="Times New Roman" w:cs="Times New Roman"/>
          <w:color w:val="000000"/>
          <w:sz w:val="24"/>
          <w:szCs w:val="24"/>
        </w:rPr>
        <w:t>приложение 1 к приказу</w:t>
      </w:r>
      <w:r>
        <w:rPr>
          <w:rFonts w:hAnsi="Times New Roman" w:cs="Times New Roman"/>
          <w:color w:val="000000"/>
          <w:sz w:val="24"/>
          <w:szCs w:val="24"/>
        </w:rPr>
        <w:t>), по следующему графику.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прохождения медосмотра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2,3 октября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контроля качества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октября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главного инженера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 октября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отдел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20, 21 октября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октября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Начальнику отдела кадров Громовой </w:t>
      </w:r>
      <w:r>
        <w:rPr>
          <w:rFonts w:hAnsi="Times New Roman" w:cs="Times New Roman"/>
          <w:color w:val="000000"/>
          <w:sz w:val="24"/>
          <w:szCs w:val="24"/>
        </w:rPr>
        <w:t>Е.В.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направить копию настоящего приказа и поименный список главному врачу </w:t>
      </w:r>
      <w:r>
        <w:rPr>
          <w:rFonts w:hAnsi="Times New Roman" w:cs="Times New Roman"/>
          <w:color w:val="000000"/>
          <w:sz w:val="24"/>
          <w:szCs w:val="24"/>
        </w:rPr>
        <w:t>КБ-12 Сухачеву </w:t>
      </w:r>
      <w:r>
        <w:rPr>
          <w:rFonts w:hAnsi="Times New Roman" w:cs="Times New Roman"/>
          <w:color w:val="000000"/>
          <w:sz w:val="24"/>
          <w:szCs w:val="24"/>
        </w:rPr>
        <w:t>Э.З.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Делопроизводителю Ивановой </w:t>
      </w:r>
      <w:r>
        <w:rPr>
          <w:rFonts w:hAnsi="Times New Roman" w:cs="Times New Roman"/>
          <w:color w:val="000000"/>
          <w:sz w:val="24"/>
          <w:szCs w:val="24"/>
        </w:rPr>
        <w:t>Е.В.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приказом всех сотрудников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Контроль за выполнением данного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Петрова А.С.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 Е.В.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Е.В.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2d466cc347d42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