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F4" w:rsidRDefault="00701FF4" w:rsidP="00701FF4">
      <w:pPr>
        <w:pStyle w:val="a5"/>
        <w:ind w:firstLine="0"/>
      </w:pPr>
    </w:p>
    <w:tbl>
      <w:tblPr>
        <w:tblW w:w="0" w:type="auto"/>
        <w:jc w:val="right"/>
        <w:tblLook w:val="04A0" w:firstRow="1" w:lastRow="0" w:firstColumn="1" w:lastColumn="0" w:noHBand="0" w:noVBand="1"/>
      </w:tblPr>
      <w:tblGrid>
        <w:gridCol w:w="912"/>
        <w:gridCol w:w="3821"/>
        <w:gridCol w:w="142"/>
        <w:gridCol w:w="139"/>
        <w:gridCol w:w="417"/>
        <w:gridCol w:w="283"/>
        <w:gridCol w:w="1367"/>
        <w:gridCol w:w="425"/>
        <w:gridCol w:w="525"/>
        <w:gridCol w:w="399"/>
        <w:gridCol w:w="924"/>
      </w:tblGrid>
      <w:tr w:rsidR="00701FF4" w:rsidRPr="00550C8E" w:rsidTr="00802338">
        <w:trPr>
          <w:jc w:val="right"/>
        </w:trPr>
        <w:tc>
          <w:tcPr>
            <w:tcW w:w="5070" w:type="dxa"/>
            <w:gridSpan w:val="3"/>
            <w:shd w:val="clear" w:color="auto" w:fill="auto"/>
          </w:tcPr>
          <w:p w:rsidR="00701FF4" w:rsidRPr="00550C8E" w:rsidRDefault="00701FF4" w:rsidP="00802338">
            <w:pPr>
              <w:spacing w:before="120"/>
              <w:ind w:right="-113"/>
              <w:jc w:val="right"/>
              <w:rPr>
                <w:sz w:val="28"/>
                <w:szCs w:val="28"/>
              </w:rPr>
            </w:pPr>
          </w:p>
        </w:tc>
        <w:tc>
          <w:tcPr>
            <w:tcW w:w="4500" w:type="dxa"/>
            <w:gridSpan w:val="8"/>
            <w:shd w:val="clear" w:color="auto" w:fill="auto"/>
          </w:tcPr>
          <w:p w:rsidR="00701FF4" w:rsidRPr="00550C8E" w:rsidRDefault="00701FF4" w:rsidP="00802338">
            <w:pPr>
              <w:spacing w:before="120"/>
              <w:ind w:left="-113" w:right="-113"/>
              <w:rPr>
                <w:sz w:val="28"/>
                <w:szCs w:val="28"/>
              </w:rPr>
            </w:pPr>
            <w:r>
              <w:rPr>
                <w:sz w:val="28"/>
                <w:szCs w:val="28"/>
              </w:rPr>
              <w:t>УТВЕРЖДЕНО</w:t>
            </w:r>
          </w:p>
        </w:tc>
      </w:tr>
      <w:tr w:rsidR="00701FF4" w:rsidRPr="00550C8E" w:rsidTr="00802338">
        <w:trPr>
          <w:jc w:val="right"/>
        </w:trPr>
        <w:tc>
          <w:tcPr>
            <w:tcW w:w="5070" w:type="dxa"/>
            <w:gridSpan w:val="3"/>
            <w:shd w:val="clear" w:color="auto" w:fill="auto"/>
          </w:tcPr>
          <w:p w:rsidR="00701FF4" w:rsidRPr="00550C8E" w:rsidRDefault="00701FF4" w:rsidP="00802338">
            <w:pPr>
              <w:spacing w:before="120"/>
              <w:ind w:right="-113"/>
              <w:jc w:val="right"/>
              <w:rPr>
                <w:sz w:val="28"/>
                <w:szCs w:val="28"/>
              </w:rPr>
            </w:pPr>
          </w:p>
        </w:tc>
        <w:tc>
          <w:tcPr>
            <w:tcW w:w="4500" w:type="dxa"/>
            <w:gridSpan w:val="8"/>
            <w:shd w:val="clear" w:color="auto" w:fill="auto"/>
          </w:tcPr>
          <w:p w:rsidR="00701FF4" w:rsidRPr="00550C8E" w:rsidRDefault="00701FF4" w:rsidP="00802338">
            <w:pPr>
              <w:spacing w:before="120"/>
              <w:ind w:left="-113" w:right="-113"/>
              <w:rPr>
                <w:sz w:val="28"/>
                <w:szCs w:val="28"/>
              </w:rPr>
            </w:pPr>
            <w:r>
              <w:rPr>
                <w:sz w:val="28"/>
                <w:szCs w:val="28"/>
              </w:rPr>
              <w:t>приказом</w:t>
            </w:r>
            <w:r w:rsidRPr="00550C8E">
              <w:rPr>
                <w:sz w:val="28"/>
                <w:szCs w:val="28"/>
              </w:rPr>
              <w:t xml:space="preserve"> </w:t>
            </w:r>
            <w:r w:rsidRPr="00D1660E">
              <w:rPr>
                <w:sz w:val="28"/>
                <w:szCs w:val="28"/>
                <w:highlight w:val="yellow"/>
              </w:rPr>
              <w:t>ООО «Организация»</w:t>
            </w:r>
          </w:p>
        </w:tc>
      </w:tr>
      <w:tr w:rsidR="00701FF4" w:rsidRPr="00550C8E" w:rsidTr="00802338">
        <w:trPr>
          <w:jc w:val="right"/>
        </w:trPr>
        <w:tc>
          <w:tcPr>
            <w:tcW w:w="944" w:type="dxa"/>
            <w:shd w:val="clear" w:color="auto" w:fill="auto"/>
          </w:tcPr>
          <w:p w:rsidR="00701FF4" w:rsidRPr="00550C8E" w:rsidRDefault="00701FF4" w:rsidP="00802338">
            <w:pPr>
              <w:spacing w:before="120"/>
              <w:rPr>
                <w:sz w:val="28"/>
                <w:szCs w:val="28"/>
              </w:rPr>
            </w:pPr>
          </w:p>
        </w:tc>
        <w:tc>
          <w:tcPr>
            <w:tcW w:w="3984" w:type="dxa"/>
            <w:shd w:val="clear" w:color="auto" w:fill="auto"/>
          </w:tcPr>
          <w:p w:rsidR="00701FF4" w:rsidRPr="00550C8E" w:rsidRDefault="00701FF4" w:rsidP="00802338">
            <w:pPr>
              <w:spacing w:before="120"/>
              <w:rPr>
                <w:sz w:val="28"/>
                <w:szCs w:val="28"/>
              </w:rPr>
            </w:pPr>
          </w:p>
        </w:tc>
        <w:tc>
          <w:tcPr>
            <w:tcW w:w="281" w:type="dxa"/>
            <w:gridSpan w:val="2"/>
            <w:tcBorders>
              <w:left w:val="nil"/>
            </w:tcBorders>
            <w:shd w:val="clear" w:color="auto" w:fill="auto"/>
            <w:vAlign w:val="bottom"/>
          </w:tcPr>
          <w:p w:rsidR="00701FF4" w:rsidRPr="00550C8E" w:rsidRDefault="00701FF4" w:rsidP="00802338">
            <w:pPr>
              <w:spacing w:before="120"/>
              <w:ind w:left="-85" w:right="-85"/>
              <w:jc w:val="right"/>
              <w:rPr>
                <w:sz w:val="28"/>
                <w:szCs w:val="28"/>
              </w:rPr>
            </w:pPr>
            <w:r w:rsidRPr="00550C8E">
              <w:rPr>
                <w:sz w:val="28"/>
                <w:szCs w:val="28"/>
              </w:rPr>
              <w:t>«</w:t>
            </w:r>
          </w:p>
        </w:tc>
        <w:tc>
          <w:tcPr>
            <w:tcW w:w="426" w:type="dxa"/>
            <w:tcBorders>
              <w:bottom w:val="single" w:sz="4" w:space="0" w:color="auto"/>
            </w:tcBorders>
            <w:shd w:val="clear" w:color="auto" w:fill="auto"/>
          </w:tcPr>
          <w:p w:rsidR="00701FF4" w:rsidRPr="00550C8E" w:rsidRDefault="00701FF4" w:rsidP="00802338">
            <w:pPr>
              <w:spacing w:before="120"/>
              <w:ind w:left="-85" w:right="-85"/>
              <w:rPr>
                <w:sz w:val="28"/>
                <w:szCs w:val="28"/>
              </w:rPr>
            </w:pPr>
          </w:p>
        </w:tc>
        <w:tc>
          <w:tcPr>
            <w:tcW w:w="283" w:type="dxa"/>
            <w:shd w:val="clear" w:color="auto" w:fill="auto"/>
            <w:vAlign w:val="bottom"/>
          </w:tcPr>
          <w:p w:rsidR="00701FF4" w:rsidRPr="00550C8E" w:rsidRDefault="00701FF4" w:rsidP="00802338">
            <w:pPr>
              <w:spacing w:before="120"/>
              <w:ind w:left="-85" w:right="-85"/>
              <w:rPr>
                <w:sz w:val="28"/>
                <w:szCs w:val="28"/>
              </w:rPr>
            </w:pPr>
            <w:r w:rsidRPr="00550C8E">
              <w:rPr>
                <w:sz w:val="28"/>
                <w:szCs w:val="28"/>
              </w:rPr>
              <w:t>»</w:t>
            </w:r>
          </w:p>
        </w:tc>
        <w:tc>
          <w:tcPr>
            <w:tcW w:w="1418" w:type="dxa"/>
            <w:tcBorders>
              <w:bottom w:val="single" w:sz="4" w:space="0" w:color="auto"/>
            </w:tcBorders>
            <w:shd w:val="clear" w:color="auto" w:fill="auto"/>
          </w:tcPr>
          <w:p w:rsidR="00701FF4" w:rsidRPr="00550C8E" w:rsidRDefault="00701FF4" w:rsidP="00802338">
            <w:pPr>
              <w:spacing w:before="120"/>
              <w:ind w:left="-85" w:right="-85"/>
              <w:rPr>
                <w:sz w:val="28"/>
                <w:szCs w:val="28"/>
              </w:rPr>
            </w:pPr>
          </w:p>
        </w:tc>
        <w:tc>
          <w:tcPr>
            <w:tcW w:w="425" w:type="dxa"/>
            <w:shd w:val="clear" w:color="auto" w:fill="auto"/>
            <w:vAlign w:val="bottom"/>
          </w:tcPr>
          <w:p w:rsidR="00701FF4" w:rsidRPr="00550C8E" w:rsidRDefault="00701FF4" w:rsidP="00802338">
            <w:pPr>
              <w:spacing w:before="120"/>
              <w:ind w:left="-85" w:right="-85"/>
              <w:jc w:val="right"/>
              <w:rPr>
                <w:sz w:val="28"/>
                <w:szCs w:val="28"/>
              </w:rPr>
            </w:pPr>
            <w:r w:rsidRPr="00550C8E">
              <w:rPr>
                <w:sz w:val="28"/>
                <w:szCs w:val="28"/>
              </w:rPr>
              <w:t>20</w:t>
            </w:r>
          </w:p>
        </w:tc>
        <w:tc>
          <w:tcPr>
            <w:tcW w:w="539" w:type="dxa"/>
            <w:tcBorders>
              <w:bottom w:val="single" w:sz="4" w:space="0" w:color="auto"/>
            </w:tcBorders>
            <w:shd w:val="clear" w:color="auto" w:fill="auto"/>
          </w:tcPr>
          <w:p w:rsidR="00701FF4" w:rsidRPr="00550C8E" w:rsidRDefault="00701FF4" w:rsidP="00802338">
            <w:pPr>
              <w:spacing w:before="120"/>
              <w:ind w:left="-85" w:right="-85"/>
              <w:rPr>
                <w:sz w:val="28"/>
                <w:szCs w:val="28"/>
              </w:rPr>
            </w:pPr>
          </w:p>
        </w:tc>
        <w:tc>
          <w:tcPr>
            <w:tcW w:w="314" w:type="dxa"/>
            <w:shd w:val="clear" w:color="auto" w:fill="auto"/>
            <w:vAlign w:val="bottom"/>
          </w:tcPr>
          <w:p w:rsidR="00701FF4" w:rsidRPr="00550C8E" w:rsidRDefault="00701FF4" w:rsidP="00802338">
            <w:pPr>
              <w:spacing w:before="120"/>
              <w:ind w:left="-85" w:right="-85"/>
              <w:jc w:val="right"/>
              <w:rPr>
                <w:sz w:val="28"/>
                <w:szCs w:val="28"/>
              </w:rPr>
            </w:pPr>
            <w:r w:rsidRPr="00550C8E">
              <w:rPr>
                <w:sz w:val="28"/>
                <w:szCs w:val="28"/>
              </w:rPr>
              <w:t>№</w:t>
            </w:r>
          </w:p>
        </w:tc>
        <w:tc>
          <w:tcPr>
            <w:tcW w:w="956" w:type="dxa"/>
            <w:tcBorders>
              <w:bottom w:val="single" w:sz="4" w:space="0" w:color="auto"/>
            </w:tcBorders>
            <w:shd w:val="clear" w:color="auto" w:fill="auto"/>
          </w:tcPr>
          <w:p w:rsidR="00701FF4" w:rsidRPr="00550C8E" w:rsidRDefault="00701FF4" w:rsidP="00802338">
            <w:pPr>
              <w:spacing w:before="120"/>
              <w:ind w:left="-85" w:right="-85"/>
              <w:rPr>
                <w:sz w:val="28"/>
                <w:szCs w:val="28"/>
              </w:rPr>
            </w:pPr>
          </w:p>
        </w:tc>
      </w:tr>
    </w:tbl>
    <w:p w:rsidR="00701FF4" w:rsidRPr="00550C8E" w:rsidRDefault="00701FF4" w:rsidP="00701FF4">
      <w:pPr>
        <w:ind w:right="-314"/>
        <w:rPr>
          <w:sz w:val="28"/>
          <w:szCs w:val="28"/>
        </w:rPr>
      </w:pPr>
    </w:p>
    <w:p w:rsidR="00701FF4" w:rsidRPr="00550C8E" w:rsidRDefault="00701FF4" w:rsidP="00701FF4">
      <w:pPr>
        <w:ind w:right="-314"/>
        <w:rPr>
          <w:sz w:val="28"/>
          <w:szCs w:val="28"/>
        </w:rPr>
      </w:pPr>
    </w:p>
    <w:p w:rsidR="00701FF4" w:rsidRPr="00550C8E" w:rsidRDefault="00701FF4" w:rsidP="00701FF4">
      <w:pPr>
        <w:ind w:right="-314"/>
        <w:rPr>
          <w:sz w:val="28"/>
          <w:szCs w:val="28"/>
        </w:rPr>
      </w:pPr>
    </w:p>
    <w:p w:rsidR="00701FF4" w:rsidRDefault="00701FF4" w:rsidP="00701FF4">
      <w:pPr>
        <w:rPr>
          <w:sz w:val="28"/>
          <w:szCs w:val="28"/>
        </w:rPr>
      </w:pPr>
    </w:p>
    <w:p w:rsidR="00701FF4" w:rsidRDefault="00701FF4" w:rsidP="00701FF4">
      <w:pPr>
        <w:rPr>
          <w:sz w:val="28"/>
          <w:szCs w:val="28"/>
        </w:rPr>
      </w:pPr>
    </w:p>
    <w:p w:rsidR="00701FF4" w:rsidRDefault="00701FF4" w:rsidP="00701FF4">
      <w:pPr>
        <w:rPr>
          <w:sz w:val="28"/>
          <w:szCs w:val="28"/>
        </w:rPr>
      </w:pPr>
    </w:p>
    <w:p w:rsidR="00701FF4" w:rsidRPr="00550C8E" w:rsidRDefault="00701FF4" w:rsidP="00701FF4">
      <w:pPr>
        <w:autoSpaceDE w:val="0"/>
        <w:autoSpaceDN w:val="0"/>
        <w:adjustRightInd w:val="0"/>
        <w:jc w:val="both"/>
        <w:rPr>
          <w:rFonts w:ascii="Proxima Nova ExCn Rg" w:hAnsi="Proxima Nova ExCn Rg" w:cs="Arial"/>
          <w:sz w:val="28"/>
          <w:szCs w:val="28"/>
        </w:rPr>
      </w:pPr>
    </w:p>
    <w:p w:rsidR="00701FF4" w:rsidRPr="00550C8E" w:rsidRDefault="00701FF4" w:rsidP="00701FF4">
      <w:pPr>
        <w:autoSpaceDE w:val="0"/>
        <w:autoSpaceDN w:val="0"/>
        <w:adjustRightInd w:val="0"/>
        <w:jc w:val="both"/>
        <w:rPr>
          <w:rFonts w:ascii="Proxima Nova ExCn Rg" w:hAnsi="Proxima Nova ExCn Rg" w:cs="Arial"/>
          <w:sz w:val="28"/>
          <w:szCs w:val="28"/>
        </w:rPr>
      </w:pPr>
    </w:p>
    <w:p w:rsidR="00701FF4" w:rsidRPr="00550C8E" w:rsidRDefault="00701FF4" w:rsidP="00701FF4">
      <w:pPr>
        <w:autoSpaceDE w:val="0"/>
        <w:autoSpaceDN w:val="0"/>
        <w:adjustRightInd w:val="0"/>
        <w:jc w:val="both"/>
        <w:rPr>
          <w:rFonts w:ascii="Proxima Nova ExCn Rg" w:hAnsi="Proxima Nova ExCn Rg" w:cs="Arial"/>
          <w:sz w:val="28"/>
          <w:szCs w:val="28"/>
        </w:rPr>
      </w:pPr>
    </w:p>
    <w:p w:rsidR="00701FF4" w:rsidRDefault="00701FF4" w:rsidP="00701FF4">
      <w:pPr>
        <w:autoSpaceDE w:val="0"/>
        <w:autoSpaceDN w:val="0"/>
        <w:adjustRightInd w:val="0"/>
        <w:jc w:val="both"/>
        <w:rPr>
          <w:rFonts w:ascii="Proxima Nova ExCn Rg" w:hAnsi="Proxima Nova ExCn Rg" w:cs="Arial"/>
          <w:sz w:val="28"/>
          <w:szCs w:val="28"/>
        </w:rPr>
      </w:pPr>
    </w:p>
    <w:p w:rsidR="00701FF4" w:rsidRDefault="00701FF4" w:rsidP="00701FF4">
      <w:pPr>
        <w:autoSpaceDE w:val="0"/>
        <w:autoSpaceDN w:val="0"/>
        <w:adjustRightInd w:val="0"/>
        <w:jc w:val="both"/>
        <w:rPr>
          <w:rFonts w:ascii="Proxima Nova ExCn Rg" w:hAnsi="Proxima Nova ExCn Rg" w:cs="Arial"/>
          <w:sz w:val="28"/>
          <w:szCs w:val="28"/>
        </w:rPr>
      </w:pPr>
    </w:p>
    <w:p w:rsidR="00701FF4" w:rsidRPr="00550C8E" w:rsidRDefault="00701FF4" w:rsidP="00701FF4">
      <w:pPr>
        <w:autoSpaceDE w:val="0"/>
        <w:autoSpaceDN w:val="0"/>
        <w:adjustRightInd w:val="0"/>
        <w:jc w:val="both"/>
        <w:rPr>
          <w:rFonts w:ascii="Proxima Nova ExCn Rg" w:hAnsi="Proxima Nova ExCn Rg" w:cs="Arial"/>
          <w:sz w:val="28"/>
          <w:szCs w:val="28"/>
        </w:rPr>
      </w:pPr>
    </w:p>
    <w:p w:rsidR="00701FF4" w:rsidRPr="00550C8E" w:rsidRDefault="00701FF4" w:rsidP="00701FF4">
      <w:pPr>
        <w:autoSpaceDE w:val="0"/>
        <w:autoSpaceDN w:val="0"/>
        <w:adjustRightInd w:val="0"/>
        <w:jc w:val="both"/>
        <w:rPr>
          <w:rFonts w:ascii="Proxima Nova ExCn Rg" w:hAnsi="Proxima Nova ExCn Rg" w:cs="Arial"/>
          <w:sz w:val="28"/>
          <w:szCs w:val="28"/>
        </w:rPr>
      </w:pPr>
    </w:p>
    <w:p w:rsidR="00701FF4" w:rsidRPr="00550C8E" w:rsidRDefault="00701FF4" w:rsidP="00701FF4">
      <w:pPr>
        <w:autoSpaceDE w:val="0"/>
        <w:autoSpaceDN w:val="0"/>
        <w:adjustRightInd w:val="0"/>
        <w:jc w:val="both"/>
        <w:rPr>
          <w:rFonts w:ascii="Proxima Nova ExCn Rg" w:hAnsi="Proxima Nova ExCn Rg" w:cs="Arial"/>
          <w:sz w:val="28"/>
          <w:szCs w:val="28"/>
        </w:rPr>
      </w:pPr>
    </w:p>
    <w:p w:rsidR="00701FF4" w:rsidRPr="00550C8E" w:rsidRDefault="00701FF4" w:rsidP="00701FF4">
      <w:pPr>
        <w:pStyle w:val="20"/>
        <w:spacing w:line="360" w:lineRule="auto"/>
        <w:jc w:val="center"/>
        <w:rPr>
          <w:b/>
          <w:sz w:val="28"/>
          <w:szCs w:val="28"/>
        </w:rPr>
      </w:pPr>
      <w:r w:rsidRPr="00550C8E">
        <w:rPr>
          <w:b/>
          <w:sz w:val="28"/>
          <w:szCs w:val="28"/>
        </w:rPr>
        <w:t>ПОЛОЖЕНИЕ</w:t>
      </w:r>
      <w:r w:rsidRPr="00550C8E">
        <w:rPr>
          <w:b/>
          <w:sz w:val="28"/>
          <w:szCs w:val="28"/>
        </w:rPr>
        <w:br/>
      </w:r>
      <w:r w:rsidRPr="00B16FB8">
        <w:rPr>
          <w:b/>
          <w:sz w:val="28"/>
          <w:szCs w:val="28"/>
        </w:rPr>
        <w:t xml:space="preserve">о порядке технического расследования причин инцидентов </w:t>
      </w:r>
      <w:r>
        <w:rPr>
          <w:b/>
          <w:sz w:val="28"/>
          <w:szCs w:val="28"/>
        </w:rPr>
        <w:br/>
      </w:r>
      <w:r w:rsidRPr="00B16FB8">
        <w:rPr>
          <w:b/>
          <w:sz w:val="28"/>
          <w:szCs w:val="28"/>
        </w:rPr>
        <w:t xml:space="preserve">на опасных производственных объектах </w:t>
      </w:r>
      <w:r>
        <w:rPr>
          <w:b/>
          <w:sz w:val="28"/>
          <w:szCs w:val="28"/>
        </w:rPr>
        <w:t>ООО «</w:t>
      </w:r>
      <w:r w:rsidRPr="00D1660E">
        <w:rPr>
          <w:b/>
          <w:sz w:val="28"/>
          <w:szCs w:val="28"/>
          <w:highlight w:val="yellow"/>
        </w:rPr>
        <w:t>Организация</w:t>
      </w:r>
      <w:r>
        <w:rPr>
          <w:b/>
          <w:sz w:val="28"/>
          <w:szCs w:val="28"/>
        </w:rPr>
        <w:t>»</w:t>
      </w: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Default="00701FF4" w:rsidP="00701FF4">
      <w:pPr>
        <w:autoSpaceDE w:val="0"/>
        <w:autoSpaceDN w:val="0"/>
        <w:adjustRightInd w:val="0"/>
        <w:jc w:val="both"/>
        <w:rPr>
          <w:rFonts w:ascii="Proxima Nova ExCn Rg" w:hAnsi="Proxima Nova ExCn Rg" w:cs="Arial"/>
          <w:sz w:val="28"/>
          <w:szCs w:val="28"/>
        </w:rPr>
      </w:pPr>
    </w:p>
    <w:p w:rsidR="00701FF4" w:rsidRDefault="00701FF4" w:rsidP="00701FF4">
      <w:pPr>
        <w:autoSpaceDE w:val="0"/>
        <w:autoSpaceDN w:val="0"/>
        <w:adjustRightInd w:val="0"/>
        <w:jc w:val="both"/>
        <w:rPr>
          <w:rFonts w:ascii="Proxima Nova ExCn Rg" w:hAnsi="Proxima Nova ExCn Rg" w:cs="Arial"/>
          <w:sz w:val="28"/>
          <w:szCs w:val="28"/>
        </w:rPr>
      </w:pPr>
    </w:p>
    <w:p w:rsidR="00701FF4" w:rsidRPr="00424BD3" w:rsidRDefault="00701FF4" w:rsidP="00701FF4">
      <w:pPr>
        <w:autoSpaceDE w:val="0"/>
        <w:autoSpaceDN w:val="0"/>
        <w:adjustRightInd w:val="0"/>
        <w:jc w:val="both"/>
        <w:rPr>
          <w:rFonts w:ascii="Proxima Nova ExCn Rg" w:hAnsi="Proxima Nova ExCn Rg" w:cs="Arial"/>
          <w:sz w:val="28"/>
          <w:szCs w:val="28"/>
        </w:rPr>
      </w:pPr>
    </w:p>
    <w:p w:rsidR="00701FF4" w:rsidRDefault="00701FF4" w:rsidP="00701FF4">
      <w:pPr>
        <w:jc w:val="center"/>
        <w:rPr>
          <w:sz w:val="28"/>
          <w:szCs w:val="28"/>
        </w:rPr>
        <w:sectPr w:rsidR="00701FF4" w:rsidSect="00AA02AE">
          <w:headerReference w:type="even" r:id="rId5"/>
          <w:headerReference w:type="default" r:id="rId6"/>
          <w:footerReference w:type="even" r:id="rId7"/>
          <w:footerReference w:type="default" r:id="rId8"/>
          <w:headerReference w:type="first" r:id="rId9"/>
          <w:footerReference w:type="first" r:id="rId10"/>
          <w:pgSz w:w="11906" w:h="16838" w:code="9"/>
          <w:pgMar w:top="1134" w:right="851" w:bottom="1134" w:left="1701" w:header="567" w:footer="567" w:gutter="0"/>
          <w:cols w:space="720"/>
          <w:titlePg/>
          <w:docGrid w:linePitch="272"/>
        </w:sectPr>
      </w:pPr>
    </w:p>
    <w:p w:rsidR="00701FF4" w:rsidRPr="00AA02AE" w:rsidRDefault="00701FF4" w:rsidP="00701FF4">
      <w:pPr>
        <w:pStyle w:val="ab"/>
        <w:rPr>
          <w:rFonts w:ascii="Times New Roman" w:hAnsi="Times New Roman"/>
          <w:color w:val="auto"/>
          <w:sz w:val="24"/>
          <w:szCs w:val="24"/>
        </w:rPr>
      </w:pPr>
      <w:r w:rsidRPr="00AA02AE">
        <w:rPr>
          <w:rFonts w:ascii="Times New Roman" w:hAnsi="Times New Roman"/>
          <w:color w:val="auto"/>
          <w:sz w:val="24"/>
          <w:szCs w:val="24"/>
        </w:rPr>
        <w:lastRenderedPageBreak/>
        <w:t>Содержание</w:t>
      </w:r>
    </w:p>
    <w:p w:rsidR="00701FF4" w:rsidRPr="00AA02AE" w:rsidRDefault="00701FF4" w:rsidP="00701FF4">
      <w:pPr>
        <w:pStyle w:val="11"/>
        <w:tabs>
          <w:tab w:val="right" w:leader="dot" w:pos="9344"/>
        </w:tabs>
        <w:rPr>
          <w:noProof/>
          <w:sz w:val="24"/>
          <w:szCs w:val="24"/>
        </w:rPr>
      </w:pPr>
      <w:r w:rsidRPr="00731F0C">
        <w:rPr>
          <w:noProof/>
          <w:sz w:val="24"/>
          <w:szCs w:val="24"/>
        </w:rPr>
        <w:t>1. Общие положения</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2. Список сокращений, терминов и определений</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 xml:space="preserve">3. Порядок технического расследования  причин инцидентов на ОПО Общества, </w:t>
      </w:r>
      <w:r w:rsidRPr="00731F0C">
        <w:rPr>
          <w:noProof/>
          <w:sz w:val="24"/>
          <w:szCs w:val="24"/>
        </w:rPr>
        <w:br/>
        <w:t>их учет и анализ</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4. Порядок работы комиссии по  техническому расследованию причин инцидентов на ОПО.</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5. Оформление результатов расследования причин инцидентов</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6. Учет и анализ инцидентов на ОПО</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Приложение 1. Форма оперативного  сообщения об инциденте</w:t>
      </w:r>
      <w:r w:rsidRPr="00AA02AE">
        <w:rPr>
          <w:noProof/>
          <w:webHidden/>
          <w:sz w:val="24"/>
          <w:szCs w:val="24"/>
        </w:rPr>
        <w:tab/>
      </w:r>
      <w:r>
        <w:rPr>
          <w:noProof/>
          <w:webHidden/>
          <w:sz w:val="24"/>
          <w:szCs w:val="24"/>
        </w:rPr>
        <w:t>2</w:t>
      </w:r>
    </w:p>
    <w:p w:rsidR="00701FF4" w:rsidRPr="00AA02AE" w:rsidRDefault="00701FF4" w:rsidP="00701FF4">
      <w:pPr>
        <w:pStyle w:val="11"/>
        <w:tabs>
          <w:tab w:val="right" w:leader="dot" w:pos="9344"/>
        </w:tabs>
        <w:rPr>
          <w:noProof/>
          <w:sz w:val="24"/>
          <w:szCs w:val="24"/>
        </w:rPr>
      </w:pPr>
      <w:r w:rsidRPr="00731F0C">
        <w:rPr>
          <w:noProof/>
          <w:sz w:val="24"/>
          <w:szCs w:val="24"/>
        </w:rPr>
        <w:t xml:space="preserve">Приложение 2. Акт технического расследования инцидента на </w:t>
      </w:r>
      <w:r w:rsidRPr="00731F0C">
        <w:rPr>
          <w:noProof/>
          <w:sz w:val="24"/>
          <w:szCs w:val="24"/>
        </w:rPr>
        <w:br/>
        <w:t>опасном производственном объекте</w:t>
      </w:r>
      <w:r w:rsidRPr="00AA02AE">
        <w:rPr>
          <w:noProof/>
          <w:webHidden/>
          <w:sz w:val="24"/>
          <w:szCs w:val="24"/>
        </w:rPr>
        <w:tab/>
      </w:r>
      <w:r>
        <w:rPr>
          <w:noProof/>
          <w:webHidden/>
          <w:sz w:val="24"/>
          <w:szCs w:val="24"/>
        </w:rPr>
        <w:t>2</w:t>
      </w:r>
    </w:p>
    <w:p w:rsidR="00701FF4" w:rsidRPr="00AA02AE" w:rsidRDefault="00701FF4" w:rsidP="00701FF4">
      <w:pPr>
        <w:spacing w:line="252" w:lineRule="auto"/>
        <w:rPr>
          <w:b/>
          <w:bCs/>
          <w:sz w:val="24"/>
          <w:szCs w:val="24"/>
        </w:rPr>
        <w:sectPr w:rsidR="00701FF4" w:rsidRPr="00AA02AE" w:rsidSect="00424BD3">
          <w:headerReference w:type="first" r:id="rId11"/>
          <w:footerReference w:type="first" r:id="rId12"/>
          <w:pgSz w:w="11906" w:h="16838" w:code="9"/>
          <w:pgMar w:top="1134" w:right="851" w:bottom="1134" w:left="1701" w:header="567" w:footer="215" w:gutter="0"/>
          <w:cols w:space="720"/>
          <w:titlePg/>
          <w:docGrid w:linePitch="272"/>
        </w:sectPr>
      </w:pPr>
    </w:p>
    <w:p w:rsidR="00701FF4" w:rsidRPr="005456D0" w:rsidRDefault="00701FF4" w:rsidP="00701FF4">
      <w:pPr>
        <w:pStyle w:val="1"/>
        <w:keepNext w:val="0"/>
        <w:widowControl w:val="0"/>
        <w:numPr>
          <w:ilvl w:val="0"/>
          <w:numId w:val="1"/>
        </w:numPr>
        <w:spacing w:after="120" w:line="252" w:lineRule="auto"/>
        <w:ind w:firstLine="709"/>
        <w:jc w:val="both"/>
        <w:rPr>
          <w:sz w:val="24"/>
          <w:szCs w:val="24"/>
        </w:rPr>
      </w:pPr>
      <w:bookmarkStart w:id="0" w:name="_Toc85116976"/>
      <w:r w:rsidRPr="005456D0">
        <w:rPr>
          <w:sz w:val="24"/>
          <w:szCs w:val="24"/>
        </w:rPr>
        <w:lastRenderedPageBreak/>
        <w:t>ОБЩИЕ ПОЛОЖЕНИЯ</w:t>
      </w:r>
      <w:bookmarkEnd w:id="0"/>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Настоящее «Положение о порядке технического расследования причин инцидентов на опасных производственных объектах </w:t>
      </w:r>
      <w:r w:rsidRPr="00D1660E">
        <w:rPr>
          <w:sz w:val="24"/>
          <w:szCs w:val="24"/>
          <w:highlight w:val="yellow"/>
        </w:rPr>
        <w:t>ООО «Организация»</w:t>
      </w:r>
      <w:r w:rsidRPr="005456D0">
        <w:rPr>
          <w:sz w:val="24"/>
          <w:szCs w:val="24"/>
        </w:rPr>
        <w:t xml:space="preserve"> (далее – Положение) разработано в целях регламентирования порядка осуществления технического расследования причин инцидентов на опасных производственных объектах в </w:t>
      </w:r>
      <w:r w:rsidRPr="00D1660E">
        <w:rPr>
          <w:sz w:val="24"/>
          <w:szCs w:val="24"/>
          <w:highlight w:val="yellow"/>
        </w:rPr>
        <w:t>ООО «Организация»</w:t>
      </w:r>
      <w:r w:rsidRPr="005456D0">
        <w:rPr>
          <w:sz w:val="24"/>
          <w:szCs w:val="24"/>
        </w:rPr>
        <w:t xml:space="preserve"> (далее – Общество), а также порядка их учета и анализа. </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Настоящее Положение разработано в соответствии с требованиями Федерального закона от 21.07.1997 N 116-ФЗ «О промышленной безопасности опасных производственных объектов», Приказа </w:t>
      </w:r>
      <w:proofErr w:type="spellStart"/>
      <w:r w:rsidRPr="005456D0">
        <w:rPr>
          <w:sz w:val="24"/>
          <w:szCs w:val="24"/>
        </w:rPr>
        <w:t>Ростехнадзора</w:t>
      </w:r>
      <w:proofErr w:type="spellEnd"/>
      <w:r w:rsidRPr="005456D0">
        <w:rPr>
          <w:sz w:val="24"/>
          <w:szCs w:val="24"/>
        </w:rPr>
        <w:t xml:space="preserve"> от 08.12.2020 N 503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 и иных действующих нормативно-правовых актов РФ.</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Настоящее Положение утверждается генеральным директором Общества.</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Положение устанавливает единый порядок проведения технического расследования инцидентов на опасных производственных объектах с целью установления обстоятельств и причин возникновения инцидентов, этапов развития и их последствий, а также принятия решения по повышению безопасности опасных производственных объектов. </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Положение определяет порядок оформления акта технического расследования инцидентов.</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Положение устанавливает требования для работников, включаемых в состав назначаемых комиссий по техническому расследованию либо привлекаемых к участию в проведении технического расследования причин инцидентов.</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За нарушение настоящего Положения работники Общества несут ответственность, предусмотренную действующим законодательством РФ.</w:t>
      </w:r>
    </w:p>
    <w:p w:rsidR="00701FF4" w:rsidRPr="005456D0" w:rsidRDefault="00701FF4" w:rsidP="00701FF4">
      <w:pPr>
        <w:pStyle w:val="1"/>
        <w:keepNext w:val="0"/>
        <w:widowControl w:val="0"/>
        <w:numPr>
          <w:ilvl w:val="0"/>
          <w:numId w:val="1"/>
        </w:numPr>
        <w:spacing w:before="360" w:after="120" w:line="252" w:lineRule="auto"/>
        <w:ind w:firstLine="709"/>
        <w:jc w:val="both"/>
        <w:rPr>
          <w:sz w:val="24"/>
          <w:szCs w:val="24"/>
        </w:rPr>
      </w:pPr>
      <w:bookmarkStart w:id="1" w:name="_Toc484012709"/>
      <w:bookmarkStart w:id="2" w:name="_Toc85116977"/>
      <w:bookmarkEnd w:id="1"/>
      <w:r w:rsidRPr="005456D0">
        <w:rPr>
          <w:sz w:val="24"/>
          <w:szCs w:val="24"/>
        </w:rPr>
        <w:t>СПИСОК СОКРАЩЕНИЙ, ТЕРМИНОВ И ОПРЕДЕЛЕНИЙ</w:t>
      </w:r>
      <w:bookmarkEnd w:id="2"/>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В настоящем Положении применены следующие сокращения:</w:t>
      </w:r>
    </w:p>
    <w:p w:rsidR="00701FF4" w:rsidRPr="005456D0" w:rsidRDefault="00701FF4" w:rsidP="00701FF4">
      <w:pPr>
        <w:widowControl w:val="0"/>
        <w:suppressAutoHyphens/>
        <w:spacing w:line="252" w:lineRule="auto"/>
        <w:ind w:firstLine="709"/>
        <w:jc w:val="both"/>
        <w:rPr>
          <w:sz w:val="24"/>
          <w:szCs w:val="24"/>
        </w:rPr>
      </w:pPr>
      <w:r w:rsidRPr="005456D0">
        <w:rPr>
          <w:b/>
          <w:sz w:val="24"/>
          <w:szCs w:val="24"/>
        </w:rPr>
        <w:t>Акт</w:t>
      </w:r>
      <w:r w:rsidRPr="005456D0">
        <w:rPr>
          <w:sz w:val="24"/>
          <w:szCs w:val="24"/>
        </w:rPr>
        <w:t xml:space="preserve"> – акт технического расследования инцидента;</w:t>
      </w:r>
    </w:p>
    <w:p w:rsidR="00701FF4" w:rsidRPr="005456D0" w:rsidRDefault="00701FF4" w:rsidP="00701FF4">
      <w:pPr>
        <w:widowControl w:val="0"/>
        <w:suppressAutoHyphens/>
        <w:spacing w:line="252" w:lineRule="auto"/>
        <w:ind w:firstLine="709"/>
        <w:jc w:val="both"/>
        <w:rPr>
          <w:sz w:val="24"/>
          <w:szCs w:val="24"/>
        </w:rPr>
      </w:pPr>
      <w:r w:rsidRPr="005456D0">
        <w:rPr>
          <w:b/>
          <w:sz w:val="24"/>
          <w:szCs w:val="24"/>
        </w:rPr>
        <w:t>Общество</w:t>
      </w:r>
      <w:r w:rsidRPr="005456D0">
        <w:rPr>
          <w:sz w:val="24"/>
          <w:szCs w:val="24"/>
        </w:rPr>
        <w:t xml:space="preserve"> – </w:t>
      </w:r>
      <w:r w:rsidRPr="00D1660E">
        <w:rPr>
          <w:sz w:val="24"/>
          <w:szCs w:val="24"/>
          <w:highlight w:val="yellow"/>
        </w:rPr>
        <w:t>ООО «Организация»</w:t>
      </w:r>
      <w:r w:rsidRPr="005456D0">
        <w:rPr>
          <w:sz w:val="24"/>
          <w:szCs w:val="24"/>
        </w:rPr>
        <w:t>;</w:t>
      </w:r>
    </w:p>
    <w:p w:rsidR="00701FF4" w:rsidRPr="005456D0" w:rsidRDefault="00701FF4" w:rsidP="00701FF4">
      <w:pPr>
        <w:widowControl w:val="0"/>
        <w:suppressAutoHyphens/>
        <w:spacing w:line="252" w:lineRule="auto"/>
        <w:ind w:firstLine="709"/>
        <w:jc w:val="both"/>
        <w:rPr>
          <w:sz w:val="24"/>
          <w:szCs w:val="24"/>
        </w:rPr>
      </w:pPr>
      <w:r w:rsidRPr="005456D0">
        <w:rPr>
          <w:b/>
          <w:sz w:val="24"/>
          <w:szCs w:val="24"/>
        </w:rPr>
        <w:t>ОПО</w:t>
      </w:r>
      <w:r w:rsidRPr="005456D0">
        <w:rPr>
          <w:sz w:val="24"/>
          <w:szCs w:val="24"/>
        </w:rPr>
        <w:t xml:space="preserve"> – опасный производственный объект;</w:t>
      </w:r>
    </w:p>
    <w:p w:rsidR="00701FF4" w:rsidRPr="005456D0" w:rsidRDefault="00701FF4" w:rsidP="00701FF4">
      <w:pPr>
        <w:widowControl w:val="0"/>
        <w:suppressAutoHyphens/>
        <w:spacing w:line="252" w:lineRule="auto"/>
        <w:ind w:firstLine="709"/>
        <w:jc w:val="both"/>
        <w:rPr>
          <w:sz w:val="24"/>
          <w:szCs w:val="24"/>
        </w:rPr>
      </w:pPr>
      <w:r w:rsidRPr="005456D0">
        <w:rPr>
          <w:b/>
          <w:sz w:val="24"/>
          <w:szCs w:val="24"/>
        </w:rPr>
        <w:t>ПБ</w:t>
      </w:r>
      <w:r w:rsidRPr="005456D0">
        <w:rPr>
          <w:sz w:val="24"/>
          <w:szCs w:val="24"/>
        </w:rPr>
        <w:t xml:space="preserve"> – промышленная безопасность;</w:t>
      </w:r>
    </w:p>
    <w:p w:rsidR="00701FF4" w:rsidRPr="005456D0" w:rsidRDefault="00701FF4" w:rsidP="00701FF4">
      <w:pPr>
        <w:widowControl w:val="0"/>
        <w:suppressAutoHyphens/>
        <w:spacing w:line="252" w:lineRule="auto"/>
        <w:ind w:firstLine="709"/>
        <w:jc w:val="both"/>
        <w:rPr>
          <w:sz w:val="24"/>
          <w:szCs w:val="24"/>
        </w:rPr>
      </w:pPr>
      <w:proofErr w:type="spellStart"/>
      <w:r w:rsidRPr="005456D0">
        <w:rPr>
          <w:b/>
          <w:sz w:val="24"/>
          <w:szCs w:val="24"/>
        </w:rPr>
        <w:t>Ростехнадзор</w:t>
      </w:r>
      <w:proofErr w:type="spellEnd"/>
      <w:r w:rsidRPr="005456D0">
        <w:rPr>
          <w:sz w:val="24"/>
          <w:szCs w:val="24"/>
        </w:rPr>
        <w:t xml:space="preserve"> – Федеральная служба по экологическому, технологическому и атомному надзору (является федеральным органом исполнительной власти в области ПБ);</w:t>
      </w:r>
    </w:p>
    <w:p w:rsidR="00701FF4" w:rsidRPr="005456D0" w:rsidRDefault="00701FF4" w:rsidP="00701FF4">
      <w:pPr>
        <w:widowControl w:val="0"/>
        <w:suppressAutoHyphens/>
        <w:spacing w:line="252" w:lineRule="auto"/>
        <w:ind w:firstLine="709"/>
        <w:jc w:val="both"/>
        <w:rPr>
          <w:sz w:val="24"/>
          <w:szCs w:val="24"/>
        </w:rPr>
      </w:pPr>
      <w:r w:rsidRPr="005456D0">
        <w:rPr>
          <w:b/>
          <w:sz w:val="24"/>
          <w:szCs w:val="24"/>
        </w:rPr>
        <w:t>ТУ</w:t>
      </w:r>
      <w:r w:rsidRPr="005456D0">
        <w:rPr>
          <w:sz w:val="24"/>
          <w:szCs w:val="24"/>
        </w:rPr>
        <w:t xml:space="preserve"> – технические устройства.</w:t>
      </w:r>
    </w:p>
    <w:p w:rsidR="00701FF4" w:rsidRPr="005456D0" w:rsidRDefault="00701FF4" w:rsidP="00701FF4">
      <w:pPr>
        <w:widowControl w:val="0"/>
        <w:suppressAutoHyphens/>
        <w:spacing w:line="252" w:lineRule="auto"/>
        <w:ind w:firstLine="709"/>
        <w:jc w:val="both"/>
        <w:rPr>
          <w:sz w:val="24"/>
          <w:szCs w:val="24"/>
        </w:rPr>
      </w:pP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В настоящем Положении применены следующие термины с соответствующими определениями:</w:t>
      </w:r>
    </w:p>
    <w:p w:rsidR="00701FF4" w:rsidRPr="005456D0" w:rsidRDefault="00701FF4" w:rsidP="00701FF4">
      <w:pPr>
        <w:widowControl w:val="0"/>
        <w:suppressAutoHyphens/>
        <w:spacing w:line="252" w:lineRule="auto"/>
        <w:ind w:firstLine="709"/>
        <w:jc w:val="both"/>
        <w:rPr>
          <w:color w:val="000000"/>
          <w:sz w:val="24"/>
          <w:szCs w:val="24"/>
        </w:rPr>
      </w:pPr>
      <w:r w:rsidRPr="005456D0">
        <w:rPr>
          <w:b/>
          <w:color w:val="000000"/>
          <w:sz w:val="24"/>
          <w:szCs w:val="24"/>
        </w:rPr>
        <w:t xml:space="preserve">Акт технического расследования инцидента – </w:t>
      </w:r>
      <w:r w:rsidRPr="005456D0">
        <w:rPr>
          <w:color w:val="000000"/>
          <w:sz w:val="24"/>
          <w:szCs w:val="24"/>
        </w:rPr>
        <w:t>документ, подготовленный (составленный) комиссией по техническому расследованию причин инцидента в соответствии с требованиями законодательства и содержащий информацию:</w:t>
      </w:r>
    </w:p>
    <w:p w:rsidR="00701FF4" w:rsidRPr="005456D0" w:rsidRDefault="00701FF4" w:rsidP="00701FF4">
      <w:pPr>
        <w:widowControl w:val="0"/>
        <w:numPr>
          <w:ilvl w:val="0"/>
          <w:numId w:val="2"/>
        </w:numPr>
        <w:spacing w:line="252" w:lineRule="auto"/>
        <w:ind w:firstLine="709"/>
        <w:jc w:val="both"/>
        <w:rPr>
          <w:sz w:val="24"/>
          <w:szCs w:val="24"/>
        </w:rPr>
      </w:pPr>
      <w:r w:rsidRPr="005456D0">
        <w:rPr>
          <w:sz w:val="24"/>
          <w:szCs w:val="24"/>
        </w:rPr>
        <w:t xml:space="preserve">о дате и месте инцидента, его причинах и обстоятельствах, </w:t>
      </w:r>
    </w:p>
    <w:p w:rsidR="00701FF4" w:rsidRPr="005456D0" w:rsidRDefault="00701FF4" w:rsidP="00701FF4">
      <w:pPr>
        <w:widowControl w:val="0"/>
        <w:numPr>
          <w:ilvl w:val="0"/>
          <w:numId w:val="2"/>
        </w:numPr>
        <w:spacing w:line="252" w:lineRule="auto"/>
        <w:ind w:firstLine="709"/>
        <w:jc w:val="both"/>
        <w:rPr>
          <w:sz w:val="24"/>
          <w:szCs w:val="24"/>
        </w:rPr>
      </w:pPr>
      <w:r w:rsidRPr="005456D0">
        <w:rPr>
          <w:sz w:val="24"/>
          <w:szCs w:val="24"/>
        </w:rPr>
        <w:t>сведения о лицах, ответственных за указанный инцидент,</w:t>
      </w:r>
    </w:p>
    <w:p w:rsidR="00701FF4" w:rsidRPr="005456D0" w:rsidRDefault="00701FF4" w:rsidP="00701FF4">
      <w:pPr>
        <w:widowControl w:val="0"/>
        <w:numPr>
          <w:ilvl w:val="0"/>
          <w:numId w:val="2"/>
        </w:numPr>
        <w:spacing w:line="252" w:lineRule="auto"/>
        <w:ind w:firstLine="709"/>
        <w:jc w:val="both"/>
        <w:rPr>
          <w:sz w:val="24"/>
          <w:szCs w:val="24"/>
        </w:rPr>
      </w:pPr>
      <w:r w:rsidRPr="005456D0">
        <w:rPr>
          <w:sz w:val="24"/>
          <w:szCs w:val="24"/>
        </w:rPr>
        <w:t>о разработанных мероприятиях по предупреждению аналогичных инцидентов;</w:t>
      </w:r>
    </w:p>
    <w:p w:rsidR="00701FF4" w:rsidRPr="005456D0" w:rsidRDefault="00701FF4" w:rsidP="00701FF4">
      <w:pPr>
        <w:widowControl w:val="0"/>
        <w:numPr>
          <w:ilvl w:val="0"/>
          <w:numId w:val="2"/>
        </w:numPr>
        <w:spacing w:line="252" w:lineRule="auto"/>
        <w:ind w:firstLine="709"/>
        <w:jc w:val="both"/>
        <w:rPr>
          <w:sz w:val="24"/>
          <w:szCs w:val="24"/>
        </w:rPr>
      </w:pPr>
      <w:r w:rsidRPr="005456D0">
        <w:rPr>
          <w:sz w:val="24"/>
          <w:szCs w:val="24"/>
        </w:rPr>
        <w:t>принятых мерах по ликвидации инцидента,</w:t>
      </w:r>
    </w:p>
    <w:p w:rsidR="00701FF4" w:rsidRPr="005456D0" w:rsidRDefault="00701FF4" w:rsidP="00701FF4">
      <w:pPr>
        <w:widowControl w:val="0"/>
        <w:numPr>
          <w:ilvl w:val="0"/>
          <w:numId w:val="2"/>
        </w:numPr>
        <w:spacing w:line="252" w:lineRule="auto"/>
        <w:ind w:firstLine="709"/>
        <w:jc w:val="both"/>
        <w:rPr>
          <w:sz w:val="24"/>
          <w:szCs w:val="24"/>
        </w:rPr>
      </w:pPr>
      <w:r w:rsidRPr="005456D0">
        <w:rPr>
          <w:sz w:val="24"/>
          <w:szCs w:val="24"/>
        </w:rPr>
        <w:t>продолжительности простоя и материальном ущербе, в том числе о вреде, нанесенном окружающей среде</w:t>
      </w:r>
    </w:p>
    <w:p w:rsidR="00701FF4" w:rsidRPr="005456D0" w:rsidRDefault="00701FF4" w:rsidP="00701FF4">
      <w:pPr>
        <w:widowControl w:val="0"/>
        <w:numPr>
          <w:ilvl w:val="0"/>
          <w:numId w:val="2"/>
        </w:numPr>
        <w:spacing w:line="252" w:lineRule="auto"/>
        <w:ind w:firstLine="709"/>
        <w:jc w:val="both"/>
        <w:rPr>
          <w:sz w:val="24"/>
          <w:szCs w:val="24"/>
        </w:rPr>
      </w:pPr>
      <w:r w:rsidRPr="005456D0">
        <w:rPr>
          <w:sz w:val="24"/>
          <w:szCs w:val="24"/>
        </w:rPr>
        <w:t>о мерах по устранению причин инцидента.</w:t>
      </w:r>
    </w:p>
    <w:p w:rsidR="00701FF4" w:rsidRPr="005456D0" w:rsidRDefault="00701FF4" w:rsidP="00701FF4">
      <w:pPr>
        <w:pStyle w:val="Default"/>
        <w:widowControl w:val="0"/>
        <w:spacing w:line="252" w:lineRule="auto"/>
        <w:ind w:firstLine="709"/>
        <w:jc w:val="both"/>
      </w:pPr>
      <w:r w:rsidRPr="005456D0">
        <w:rPr>
          <w:b/>
        </w:rPr>
        <w:lastRenderedPageBreak/>
        <w:t xml:space="preserve">Инцидент – </w:t>
      </w:r>
      <w:r w:rsidRPr="005456D0">
        <w:t>отказ или повреждение ТУ, применяемых на ОПО, отклонение от установленного режима технологического процесса.</w:t>
      </w:r>
    </w:p>
    <w:p w:rsidR="00701FF4" w:rsidRPr="005456D0" w:rsidRDefault="00701FF4" w:rsidP="00701FF4">
      <w:pPr>
        <w:widowControl w:val="0"/>
        <w:suppressAutoHyphens/>
        <w:spacing w:line="252" w:lineRule="auto"/>
        <w:ind w:firstLine="709"/>
        <w:jc w:val="both"/>
        <w:rPr>
          <w:b/>
          <w:sz w:val="24"/>
          <w:szCs w:val="24"/>
        </w:rPr>
      </w:pPr>
      <w:r w:rsidRPr="005456D0">
        <w:rPr>
          <w:b/>
          <w:sz w:val="24"/>
          <w:szCs w:val="24"/>
        </w:rPr>
        <w:t xml:space="preserve">Материалы технического расследования – </w:t>
      </w:r>
      <w:r w:rsidRPr="005456D0">
        <w:rPr>
          <w:sz w:val="24"/>
          <w:szCs w:val="24"/>
        </w:rPr>
        <w:t>сброшюрованный комплект документов об обстоятельствах и причинах инцидента, оформленный по результатам проведенного технического расследования с учетом требований нормативных правовых актов.</w:t>
      </w:r>
    </w:p>
    <w:p w:rsidR="00701FF4" w:rsidRPr="005456D0" w:rsidRDefault="00701FF4" w:rsidP="00701FF4">
      <w:pPr>
        <w:widowControl w:val="0"/>
        <w:suppressAutoHyphens/>
        <w:spacing w:line="252" w:lineRule="auto"/>
        <w:ind w:firstLine="709"/>
        <w:jc w:val="both"/>
        <w:rPr>
          <w:sz w:val="24"/>
          <w:szCs w:val="24"/>
        </w:rPr>
      </w:pPr>
      <w:r w:rsidRPr="005456D0">
        <w:rPr>
          <w:b/>
          <w:sz w:val="24"/>
          <w:szCs w:val="24"/>
        </w:rPr>
        <w:t>Опасный производственный объект</w:t>
      </w:r>
      <w:r w:rsidRPr="005456D0">
        <w:rPr>
          <w:sz w:val="24"/>
          <w:szCs w:val="24"/>
        </w:rPr>
        <w:t xml:space="preserve"> – предприятие или цеха, участки, площадки, а также иные производственные объекты, указанные в Приложении 1 к Федеральному закону от 21.07.1997 № 116-ФЗ «О промышленной безопасности опасных производственных объектов».</w:t>
      </w:r>
    </w:p>
    <w:p w:rsidR="00701FF4" w:rsidRPr="005456D0" w:rsidRDefault="00701FF4" w:rsidP="00701FF4">
      <w:pPr>
        <w:widowControl w:val="0"/>
        <w:suppressAutoHyphens/>
        <w:spacing w:line="252" w:lineRule="auto"/>
        <w:ind w:firstLine="709"/>
        <w:jc w:val="both"/>
        <w:rPr>
          <w:bCs/>
          <w:iCs/>
          <w:color w:val="000000"/>
          <w:sz w:val="24"/>
          <w:szCs w:val="24"/>
        </w:rPr>
      </w:pPr>
      <w:r w:rsidRPr="005456D0">
        <w:rPr>
          <w:b/>
          <w:bCs/>
          <w:iCs/>
          <w:color w:val="000000"/>
          <w:sz w:val="24"/>
          <w:szCs w:val="24"/>
        </w:rPr>
        <w:t xml:space="preserve">Оперативное сообщение – </w:t>
      </w:r>
      <w:r w:rsidRPr="005456D0">
        <w:rPr>
          <w:bCs/>
          <w:iCs/>
          <w:color w:val="000000"/>
          <w:sz w:val="24"/>
          <w:szCs w:val="24"/>
        </w:rPr>
        <w:t xml:space="preserve">сведения об инциденте, передаваемые в </w:t>
      </w:r>
      <w:proofErr w:type="spellStart"/>
      <w:r w:rsidRPr="005456D0">
        <w:rPr>
          <w:bCs/>
          <w:iCs/>
          <w:color w:val="000000"/>
          <w:sz w:val="24"/>
          <w:szCs w:val="24"/>
        </w:rPr>
        <w:t>Ростехнадзор</w:t>
      </w:r>
      <w:proofErr w:type="spellEnd"/>
      <w:r w:rsidRPr="005456D0">
        <w:rPr>
          <w:bCs/>
          <w:iCs/>
          <w:color w:val="000000"/>
          <w:sz w:val="24"/>
          <w:szCs w:val="24"/>
        </w:rPr>
        <w:t>.</w:t>
      </w:r>
    </w:p>
    <w:p w:rsidR="00701FF4" w:rsidRPr="005456D0" w:rsidRDefault="00701FF4" w:rsidP="00701FF4">
      <w:pPr>
        <w:widowControl w:val="0"/>
        <w:suppressAutoHyphens/>
        <w:spacing w:line="252" w:lineRule="auto"/>
        <w:ind w:firstLine="709"/>
        <w:jc w:val="both"/>
        <w:rPr>
          <w:bCs/>
          <w:iCs/>
          <w:color w:val="000000"/>
          <w:sz w:val="24"/>
          <w:szCs w:val="24"/>
        </w:rPr>
      </w:pPr>
      <w:r w:rsidRPr="005456D0">
        <w:rPr>
          <w:b/>
          <w:bCs/>
          <w:iCs/>
          <w:color w:val="000000"/>
          <w:sz w:val="24"/>
          <w:szCs w:val="24"/>
        </w:rPr>
        <w:t>Ответственность</w:t>
      </w:r>
      <w:r w:rsidRPr="005456D0">
        <w:rPr>
          <w:bCs/>
          <w:iCs/>
          <w:color w:val="000000"/>
          <w:sz w:val="24"/>
          <w:szCs w:val="24"/>
        </w:rPr>
        <w:t xml:space="preserve"> – способность субъекта отвечать за совершенные действия или бездействие и их последствия.</w:t>
      </w:r>
    </w:p>
    <w:p w:rsidR="00701FF4" w:rsidRPr="005456D0" w:rsidRDefault="00701FF4" w:rsidP="00701FF4">
      <w:pPr>
        <w:widowControl w:val="0"/>
        <w:suppressAutoHyphens/>
        <w:spacing w:line="252" w:lineRule="auto"/>
        <w:ind w:firstLine="709"/>
        <w:jc w:val="both"/>
        <w:rPr>
          <w:bCs/>
          <w:iCs/>
          <w:color w:val="000000"/>
          <w:sz w:val="24"/>
          <w:szCs w:val="24"/>
        </w:rPr>
      </w:pPr>
      <w:r w:rsidRPr="005456D0">
        <w:rPr>
          <w:b/>
          <w:bCs/>
          <w:iCs/>
          <w:color w:val="000000"/>
          <w:sz w:val="24"/>
          <w:szCs w:val="24"/>
        </w:rPr>
        <w:t>Отказ технического устройства</w:t>
      </w:r>
      <w:r w:rsidRPr="005456D0">
        <w:rPr>
          <w:bCs/>
          <w:iCs/>
          <w:color w:val="000000"/>
          <w:sz w:val="24"/>
          <w:szCs w:val="24"/>
        </w:rPr>
        <w:t xml:space="preserve"> – временная утрата ТУ, применяемым на ОПО, способности функционировать по назначению в режиме эксплуатации. </w:t>
      </w:r>
    </w:p>
    <w:p w:rsidR="00701FF4" w:rsidRPr="005456D0" w:rsidRDefault="00701FF4" w:rsidP="00701FF4">
      <w:pPr>
        <w:widowControl w:val="0"/>
        <w:suppressAutoHyphens/>
        <w:spacing w:line="252" w:lineRule="auto"/>
        <w:ind w:firstLine="709"/>
        <w:jc w:val="both"/>
        <w:rPr>
          <w:b/>
          <w:bCs/>
          <w:iCs/>
          <w:color w:val="000000"/>
          <w:sz w:val="24"/>
          <w:szCs w:val="24"/>
        </w:rPr>
      </w:pPr>
      <w:r w:rsidRPr="005456D0">
        <w:rPr>
          <w:b/>
          <w:bCs/>
          <w:iCs/>
          <w:color w:val="000000"/>
          <w:sz w:val="24"/>
          <w:szCs w:val="24"/>
        </w:rPr>
        <w:t>Повреждение технического устройства</w:t>
      </w:r>
      <w:r w:rsidRPr="005456D0">
        <w:rPr>
          <w:bCs/>
          <w:iCs/>
          <w:color w:val="000000"/>
          <w:sz w:val="24"/>
          <w:szCs w:val="24"/>
        </w:rPr>
        <w:t xml:space="preserve"> – утрата отдельной частью ТУ, применяемого на ОПО, способности обеспечивать функциональное назначение.</w:t>
      </w:r>
    </w:p>
    <w:p w:rsidR="00701FF4" w:rsidRPr="005456D0" w:rsidRDefault="00701FF4" w:rsidP="00701FF4">
      <w:pPr>
        <w:widowControl w:val="0"/>
        <w:suppressAutoHyphens/>
        <w:spacing w:line="252" w:lineRule="auto"/>
        <w:ind w:firstLine="709"/>
        <w:jc w:val="both"/>
        <w:rPr>
          <w:color w:val="000000"/>
          <w:sz w:val="24"/>
          <w:szCs w:val="24"/>
        </w:rPr>
      </w:pPr>
      <w:r w:rsidRPr="005456D0">
        <w:rPr>
          <w:b/>
          <w:bCs/>
          <w:iCs/>
          <w:color w:val="000000"/>
          <w:sz w:val="24"/>
          <w:szCs w:val="24"/>
        </w:rPr>
        <w:t>Промышленная безопасность ОПО</w:t>
      </w:r>
      <w:r w:rsidRPr="005456D0">
        <w:rPr>
          <w:b/>
          <w:i/>
          <w:color w:val="000000"/>
          <w:sz w:val="24"/>
          <w:szCs w:val="24"/>
        </w:rPr>
        <w:t xml:space="preserve"> </w:t>
      </w:r>
      <w:r w:rsidRPr="005456D0">
        <w:rPr>
          <w:b/>
          <w:color w:val="000000"/>
          <w:sz w:val="24"/>
          <w:szCs w:val="24"/>
        </w:rPr>
        <w:t>(промышленная безопасность)</w:t>
      </w:r>
      <w:r w:rsidRPr="005456D0">
        <w:rPr>
          <w:color w:val="000000"/>
          <w:sz w:val="24"/>
          <w:szCs w:val="24"/>
        </w:rPr>
        <w:t xml:space="preserve"> – состояние защищённости жизненно важных интересов личности и общества от аварий на ОПО и последствий указанных аварий.</w:t>
      </w:r>
    </w:p>
    <w:p w:rsidR="00701FF4" w:rsidRPr="005456D0" w:rsidRDefault="00701FF4" w:rsidP="00701FF4">
      <w:pPr>
        <w:widowControl w:val="0"/>
        <w:autoSpaceDE w:val="0"/>
        <w:autoSpaceDN w:val="0"/>
        <w:adjustRightInd w:val="0"/>
        <w:spacing w:line="252" w:lineRule="auto"/>
        <w:ind w:firstLine="709"/>
        <w:jc w:val="both"/>
        <w:rPr>
          <w:bCs/>
          <w:sz w:val="24"/>
          <w:szCs w:val="24"/>
        </w:rPr>
      </w:pPr>
      <w:r w:rsidRPr="005456D0">
        <w:rPr>
          <w:b/>
          <w:bCs/>
          <w:sz w:val="24"/>
          <w:szCs w:val="24"/>
        </w:rPr>
        <w:t>Технические устройства, применяемые на ОПО</w:t>
      </w:r>
      <w:r w:rsidRPr="005456D0">
        <w:rPr>
          <w:bCs/>
          <w:sz w:val="24"/>
          <w:szCs w:val="24"/>
        </w:rPr>
        <w:t xml:space="preserve"> – машины, технологическое оборудование, системы машин и (или) оборудования, агрегаты, аппаратура, механизмы, применяемые при эксплуатации ОПО.</w:t>
      </w:r>
    </w:p>
    <w:p w:rsidR="00701FF4" w:rsidRPr="005456D0" w:rsidRDefault="00701FF4" w:rsidP="00701FF4">
      <w:pPr>
        <w:widowControl w:val="0"/>
        <w:autoSpaceDE w:val="0"/>
        <w:autoSpaceDN w:val="0"/>
        <w:adjustRightInd w:val="0"/>
        <w:spacing w:line="252" w:lineRule="auto"/>
        <w:ind w:firstLine="709"/>
        <w:jc w:val="both"/>
        <w:rPr>
          <w:bCs/>
          <w:sz w:val="24"/>
          <w:szCs w:val="24"/>
        </w:rPr>
      </w:pPr>
      <w:r w:rsidRPr="005456D0">
        <w:rPr>
          <w:b/>
          <w:bCs/>
          <w:sz w:val="24"/>
          <w:szCs w:val="24"/>
        </w:rPr>
        <w:t>Техническое расследование причин инцидента</w:t>
      </w:r>
      <w:r w:rsidRPr="005456D0">
        <w:rPr>
          <w:bCs/>
          <w:sz w:val="24"/>
          <w:szCs w:val="24"/>
        </w:rPr>
        <w:t xml:space="preserve"> – установление обстоятельств и причин инцидента, размера причиненного вреда окружающей среде и имуществу физических и юридических лиц, определение лиц, виновных в произошедшем инциденте, а также разработка мер по устранению последствий инцидента и профилактических мероприятий по предупреждению аналогичных инцидентов.</w:t>
      </w:r>
    </w:p>
    <w:p w:rsidR="00701FF4" w:rsidRPr="005456D0" w:rsidRDefault="00701FF4" w:rsidP="00701FF4">
      <w:pPr>
        <w:pStyle w:val="a7"/>
        <w:widowControl w:val="0"/>
        <w:suppressAutoHyphens/>
        <w:spacing w:line="252" w:lineRule="auto"/>
        <w:rPr>
          <w:color w:val="000000"/>
          <w:sz w:val="24"/>
          <w:szCs w:val="24"/>
        </w:rPr>
      </w:pPr>
      <w:r w:rsidRPr="005456D0">
        <w:rPr>
          <w:b/>
          <w:color w:val="000000"/>
          <w:sz w:val="24"/>
          <w:szCs w:val="24"/>
        </w:rPr>
        <w:t xml:space="preserve">Требования промышленной безопасности – </w:t>
      </w:r>
      <w:r w:rsidRPr="005456D0">
        <w:rPr>
          <w:color w:val="000000"/>
          <w:sz w:val="24"/>
          <w:szCs w:val="24"/>
        </w:rPr>
        <w:t xml:space="preserve">условия, запреты, ограничения и другие обязательные требования, содержащиеся в федеральных законах, принимаемых в соответствии с ними нормативных правовых актах Президента </w:t>
      </w:r>
      <w:r>
        <w:rPr>
          <w:color w:val="000000"/>
          <w:sz w:val="24"/>
          <w:szCs w:val="24"/>
        </w:rPr>
        <w:t>РФ</w:t>
      </w:r>
      <w:r w:rsidRPr="005456D0">
        <w:rPr>
          <w:color w:val="000000"/>
          <w:sz w:val="24"/>
          <w:szCs w:val="24"/>
        </w:rPr>
        <w:t xml:space="preserve">, нормативных правовых актах Правительства </w:t>
      </w:r>
      <w:r>
        <w:rPr>
          <w:color w:val="000000"/>
          <w:sz w:val="24"/>
          <w:szCs w:val="24"/>
        </w:rPr>
        <w:t>РФ</w:t>
      </w:r>
      <w:r w:rsidRPr="005456D0">
        <w:rPr>
          <w:color w:val="000000"/>
          <w:sz w:val="24"/>
          <w:szCs w:val="24"/>
        </w:rPr>
        <w:t>, а также федеральных нормах и правилах в области ПБ.</w:t>
      </w:r>
    </w:p>
    <w:p w:rsidR="00701FF4" w:rsidRPr="005456D0" w:rsidRDefault="00701FF4" w:rsidP="00701FF4">
      <w:pPr>
        <w:pStyle w:val="a7"/>
        <w:widowControl w:val="0"/>
        <w:suppressAutoHyphens/>
        <w:spacing w:line="252" w:lineRule="auto"/>
        <w:rPr>
          <w:color w:val="000000"/>
          <w:sz w:val="24"/>
          <w:szCs w:val="24"/>
        </w:rPr>
      </w:pPr>
    </w:p>
    <w:p w:rsidR="00701FF4" w:rsidRPr="005456D0" w:rsidRDefault="00701FF4" w:rsidP="00701FF4">
      <w:pPr>
        <w:pStyle w:val="1"/>
        <w:keepNext w:val="0"/>
        <w:pageBreakBefore/>
        <w:widowControl w:val="0"/>
        <w:numPr>
          <w:ilvl w:val="0"/>
          <w:numId w:val="1"/>
        </w:numPr>
        <w:spacing w:after="120" w:line="252" w:lineRule="auto"/>
        <w:ind w:firstLine="709"/>
        <w:jc w:val="both"/>
        <w:rPr>
          <w:sz w:val="24"/>
          <w:szCs w:val="24"/>
        </w:rPr>
      </w:pPr>
      <w:bookmarkStart w:id="3" w:name="_Toc85116978"/>
      <w:r w:rsidRPr="005456D0">
        <w:rPr>
          <w:sz w:val="24"/>
          <w:szCs w:val="24"/>
        </w:rPr>
        <w:lastRenderedPageBreak/>
        <w:t>ПОРЯДОК ТЕХНИЧЕСКОГО РАССЛЕДОВАНИЯ ПРИЧИН ИНЦИДЕНТОВ НА ОПО ОБЩЕСТВА, ИХ УЧЕТ И АНАЛИЗ</w:t>
      </w:r>
      <w:bookmarkEnd w:id="3"/>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Техническому расследованию и анализу подлежат причины инцидентов, повлекших за собой отказы или повреждения ТУ, применяемых на ОПО, отклонения от режимов технологических процессов.</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Обслуживающий персонал, обнаруживший инцидент, ставший его участником или свидетелем, обязан незамедлительно известить об инциденте руководителя структурного подразделения или любое должностное лицо, на объекте которого произошел инцидент. Должностное лицо, которому стало известно об инциденте, незамедлительно должен информировать </w:t>
      </w:r>
      <w:r w:rsidRPr="00D1660E">
        <w:rPr>
          <w:sz w:val="24"/>
          <w:szCs w:val="24"/>
          <w:highlight w:val="yellow"/>
        </w:rPr>
        <w:t>главного инженера Общества.</w:t>
      </w:r>
    </w:p>
    <w:p w:rsidR="00701FF4" w:rsidRPr="005456D0" w:rsidRDefault="00701FF4" w:rsidP="00701FF4">
      <w:pPr>
        <w:widowControl w:val="0"/>
        <w:numPr>
          <w:ilvl w:val="1"/>
          <w:numId w:val="1"/>
        </w:numPr>
        <w:spacing w:line="252" w:lineRule="auto"/>
        <w:ind w:firstLine="709"/>
        <w:jc w:val="both"/>
        <w:rPr>
          <w:sz w:val="24"/>
          <w:szCs w:val="24"/>
        </w:rPr>
      </w:pPr>
      <w:r w:rsidRPr="00D1660E">
        <w:rPr>
          <w:sz w:val="24"/>
          <w:szCs w:val="24"/>
          <w:highlight w:val="yellow"/>
        </w:rPr>
        <w:t>Главный инженер,</w:t>
      </w:r>
      <w:r w:rsidRPr="005456D0">
        <w:rPr>
          <w:sz w:val="24"/>
          <w:szCs w:val="24"/>
        </w:rPr>
        <w:t xml:space="preserve"> получив информацию об инциденте, выясняет его характер, предварительные причины инцидента и обеспечивает проведение следующих мероприятий:</w:t>
      </w:r>
    </w:p>
    <w:p w:rsidR="00701FF4" w:rsidRPr="005456D0" w:rsidRDefault="00701FF4" w:rsidP="00701FF4">
      <w:pPr>
        <w:widowControl w:val="0"/>
        <w:numPr>
          <w:ilvl w:val="2"/>
          <w:numId w:val="1"/>
        </w:numPr>
        <w:spacing w:line="252" w:lineRule="auto"/>
        <w:ind w:firstLine="709"/>
        <w:jc w:val="both"/>
        <w:rPr>
          <w:sz w:val="24"/>
          <w:szCs w:val="24"/>
        </w:rPr>
      </w:pPr>
      <w:r w:rsidRPr="005456D0">
        <w:rPr>
          <w:sz w:val="24"/>
          <w:szCs w:val="24"/>
        </w:rPr>
        <w:t xml:space="preserve">Передает оперативное сообщение об инциденте в течении 24 часов с момента его возникновения по форме Приложения 1 в следующие органы: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в </w:t>
      </w:r>
      <w:proofErr w:type="spellStart"/>
      <w:r w:rsidRPr="005456D0">
        <w:rPr>
          <w:sz w:val="24"/>
          <w:szCs w:val="24"/>
        </w:rPr>
        <w:t>Ростехнадзор</w:t>
      </w:r>
      <w:proofErr w:type="spellEnd"/>
      <w:r w:rsidRPr="005456D0">
        <w:rPr>
          <w:sz w:val="24"/>
          <w:szCs w:val="24"/>
        </w:rPr>
        <w:t xml:space="preserve">;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в орган местного самоуправления;</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страховую компанию, с которой заключен договор обязательного страхования гражданской ответственности в соответствии с законодательством РФ об обязательном страховании гражданской ответственности владельца ОПО за причинение вреда в результате аварии на опасном объекте.</w:t>
      </w:r>
    </w:p>
    <w:p w:rsidR="00701FF4" w:rsidRPr="005456D0" w:rsidRDefault="00701FF4" w:rsidP="00701FF4">
      <w:pPr>
        <w:widowControl w:val="0"/>
        <w:numPr>
          <w:ilvl w:val="2"/>
          <w:numId w:val="1"/>
        </w:numPr>
        <w:spacing w:line="252" w:lineRule="auto"/>
        <w:ind w:firstLine="709"/>
        <w:jc w:val="both"/>
        <w:rPr>
          <w:sz w:val="24"/>
          <w:szCs w:val="24"/>
        </w:rPr>
      </w:pPr>
      <w:r w:rsidRPr="005456D0">
        <w:rPr>
          <w:sz w:val="24"/>
          <w:szCs w:val="24"/>
        </w:rPr>
        <w:t>Принимает меры по защите жизни и здоровья работников, окружающей среды, а также собственности Общества и третьих лиц, которым может быть причинен ущерб, от воздействия негативных последствий инцидента;</w:t>
      </w:r>
    </w:p>
    <w:p w:rsidR="00701FF4" w:rsidRPr="005456D0" w:rsidRDefault="00701FF4" w:rsidP="00701FF4">
      <w:pPr>
        <w:widowControl w:val="0"/>
        <w:numPr>
          <w:ilvl w:val="2"/>
          <w:numId w:val="1"/>
        </w:numPr>
        <w:spacing w:line="252" w:lineRule="auto"/>
        <w:ind w:firstLine="709"/>
        <w:jc w:val="both"/>
        <w:rPr>
          <w:spacing w:val="-2"/>
          <w:sz w:val="24"/>
          <w:szCs w:val="24"/>
        </w:rPr>
      </w:pPr>
      <w:r w:rsidRPr="005456D0">
        <w:rPr>
          <w:spacing w:val="-2"/>
          <w:sz w:val="24"/>
          <w:szCs w:val="24"/>
        </w:rPr>
        <w:t>Принимает меры по сохранению обстановки на месте инцидента до начала расследования его причин, за исключением случаев, когда необходимо проведение мероприятий по ликвидации последствий инцидента и сохранению жизни и здоровья людей. В случае невозможности сохранения обстановки на месте инцидента обеспечивается ее документирование (в том числе фотографирование, видео- и аудиозапись);</w:t>
      </w:r>
    </w:p>
    <w:p w:rsidR="00701FF4" w:rsidRPr="005456D0" w:rsidRDefault="00701FF4" w:rsidP="00701FF4">
      <w:pPr>
        <w:widowControl w:val="0"/>
        <w:numPr>
          <w:ilvl w:val="2"/>
          <w:numId w:val="1"/>
        </w:numPr>
        <w:spacing w:line="252" w:lineRule="auto"/>
        <w:ind w:firstLine="709"/>
        <w:jc w:val="both"/>
        <w:rPr>
          <w:sz w:val="24"/>
          <w:szCs w:val="24"/>
        </w:rPr>
      </w:pPr>
      <w:r w:rsidRPr="005456D0">
        <w:rPr>
          <w:sz w:val="24"/>
          <w:szCs w:val="24"/>
        </w:rPr>
        <w:t>Осуществляет мероприятия по локализации и ликвидации последствий инцидента на объекте совместно с руководителем структурного подразделения;</w:t>
      </w:r>
    </w:p>
    <w:p w:rsidR="00701FF4" w:rsidRPr="005456D0" w:rsidRDefault="00701FF4" w:rsidP="00701FF4">
      <w:pPr>
        <w:widowControl w:val="0"/>
        <w:numPr>
          <w:ilvl w:val="2"/>
          <w:numId w:val="1"/>
        </w:numPr>
        <w:spacing w:line="252" w:lineRule="auto"/>
        <w:ind w:firstLine="709"/>
        <w:jc w:val="both"/>
        <w:rPr>
          <w:sz w:val="24"/>
          <w:szCs w:val="24"/>
        </w:rPr>
      </w:pPr>
      <w:r w:rsidRPr="005456D0">
        <w:rPr>
          <w:sz w:val="24"/>
          <w:szCs w:val="24"/>
        </w:rPr>
        <w:t>Проводит техническое расследование причин инцидента, принимает меры по устранению и профилактике причин, способствовавших возникновению инцидента.</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Техническое расследование причин инцидента проводится специальной комиссией по расследованию инцидентов на ОПО, возглавляемой </w:t>
      </w:r>
      <w:r w:rsidRPr="00D1660E">
        <w:rPr>
          <w:sz w:val="24"/>
          <w:szCs w:val="24"/>
          <w:highlight w:val="yellow"/>
        </w:rPr>
        <w:t>главным инженером</w:t>
      </w:r>
      <w:r w:rsidRPr="005456D0">
        <w:rPr>
          <w:sz w:val="24"/>
          <w:szCs w:val="24"/>
        </w:rPr>
        <w:t xml:space="preserve"> (далее – комиссия).</w:t>
      </w:r>
    </w:p>
    <w:p w:rsidR="00701FF4" w:rsidRPr="005456D0" w:rsidRDefault="00701FF4" w:rsidP="00701FF4">
      <w:pPr>
        <w:widowControl w:val="0"/>
        <w:spacing w:line="252" w:lineRule="auto"/>
        <w:ind w:firstLine="709"/>
        <w:jc w:val="both"/>
        <w:rPr>
          <w:sz w:val="24"/>
          <w:szCs w:val="24"/>
        </w:rPr>
      </w:pPr>
      <w:r w:rsidRPr="005456D0">
        <w:rPr>
          <w:sz w:val="24"/>
          <w:szCs w:val="24"/>
        </w:rPr>
        <w:t xml:space="preserve">Комиссия назначается приказом по Обществу. Комиссия должна состоять из нечетного количества членов. Количество членов комиссии не должно быть мене чем три человека. В состав комиссии должны включаться </w:t>
      </w:r>
      <w:r w:rsidRPr="00D1660E">
        <w:rPr>
          <w:sz w:val="24"/>
          <w:szCs w:val="24"/>
          <w:highlight w:val="yellow"/>
        </w:rPr>
        <w:t>инженер по ПБ</w:t>
      </w:r>
      <w:r w:rsidRPr="005456D0">
        <w:rPr>
          <w:sz w:val="24"/>
          <w:szCs w:val="24"/>
        </w:rPr>
        <w:t>, представители структурного подразделения, в котором произошел инцидент и иные лица по решению руководства Общества.</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Руководители структурных подразделений несут ответственность за:</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своевременное информирование </w:t>
      </w:r>
      <w:r w:rsidRPr="00D1660E">
        <w:rPr>
          <w:sz w:val="24"/>
          <w:szCs w:val="24"/>
          <w:highlight w:val="yellow"/>
        </w:rPr>
        <w:t>главного инженера</w:t>
      </w:r>
      <w:r w:rsidRPr="005456D0">
        <w:rPr>
          <w:sz w:val="24"/>
          <w:szCs w:val="24"/>
        </w:rPr>
        <w:t xml:space="preserve"> о произошедших инцидентах;</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достоверность предоставляемой информации о произошедших инцидентах;</w:t>
      </w:r>
    </w:p>
    <w:p w:rsidR="00701FF4" w:rsidRPr="005456D0" w:rsidRDefault="00701FF4" w:rsidP="00701FF4">
      <w:pPr>
        <w:widowControl w:val="0"/>
        <w:numPr>
          <w:ilvl w:val="0"/>
          <w:numId w:val="3"/>
        </w:numPr>
        <w:spacing w:line="252" w:lineRule="auto"/>
        <w:ind w:firstLine="709"/>
        <w:jc w:val="both"/>
        <w:rPr>
          <w:spacing w:val="-2"/>
          <w:sz w:val="24"/>
          <w:szCs w:val="24"/>
        </w:rPr>
      </w:pPr>
      <w:r w:rsidRPr="005456D0">
        <w:rPr>
          <w:spacing w:val="-2"/>
          <w:sz w:val="24"/>
          <w:szCs w:val="24"/>
        </w:rPr>
        <w:t xml:space="preserve">полноту и своевременность выполнения мероприятий, предложенных комиссией по расследованию инцидента, по предупреждению аналогичных инцидентов в дальнейшем;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привлечение к ответственности лиц, винновых в произошедших инцидентах, на основании материалов расследования.</w:t>
      </w:r>
    </w:p>
    <w:p w:rsidR="00701FF4" w:rsidRPr="005456D0" w:rsidRDefault="00701FF4" w:rsidP="00701FF4">
      <w:pPr>
        <w:widowControl w:val="0"/>
        <w:numPr>
          <w:ilvl w:val="1"/>
          <w:numId w:val="1"/>
        </w:numPr>
        <w:spacing w:line="252" w:lineRule="auto"/>
        <w:ind w:firstLine="709"/>
        <w:jc w:val="both"/>
        <w:rPr>
          <w:sz w:val="24"/>
          <w:szCs w:val="24"/>
        </w:rPr>
      </w:pPr>
      <w:r w:rsidRPr="00D1660E">
        <w:rPr>
          <w:sz w:val="24"/>
          <w:szCs w:val="24"/>
          <w:highlight w:val="yellow"/>
        </w:rPr>
        <w:t>Главный инженер</w:t>
      </w:r>
      <w:r w:rsidRPr="005456D0">
        <w:rPr>
          <w:sz w:val="24"/>
          <w:szCs w:val="24"/>
        </w:rPr>
        <w:t xml:space="preserve"> несет ответственность за:</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lastRenderedPageBreak/>
        <w:t>контроль ведения общего учета инцидентов и анализа причин их возникновения;</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контроль выполнения корректирующих мероприятий по предупреждению возникновения аналогичных инцидентов;</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своевременное, качественное оформление в указанные сроки материалов технического расследования инцидентов;</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контроль своевременности и достоверности, предоставляемой в </w:t>
      </w:r>
      <w:proofErr w:type="spellStart"/>
      <w:r w:rsidRPr="005456D0">
        <w:rPr>
          <w:sz w:val="24"/>
          <w:szCs w:val="24"/>
        </w:rPr>
        <w:t>Ростехнадзор</w:t>
      </w:r>
      <w:proofErr w:type="spellEnd"/>
      <w:r w:rsidRPr="005456D0">
        <w:rPr>
          <w:sz w:val="24"/>
          <w:szCs w:val="24"/>
        </w:rPr>
        <w:t xml:space="preserve"> информации об инцидентах, произошедших в Обществе.</w:t>
      </w:r>
    </w:p>
    <w:p w:rsidR="00701FF4" w:rsidRPr="005456D0" w:rsidRDefault="00701FF4" w:rsidP="00701FF4">
      <w:pPr>
        <w:pStyle w:val="1"/>
        <w:keepNext w:val="0"/>
        <w:widowControl w:val="0"/>
        <w:numPr>
          <w:ilvl w:val="0"/>
          <w:numId w:val="1"/>
        </w:numPr>
        <w:spacing w:before="360" w:after="180" w:line="252" w:lineRule="auto"/>
        <w:ind w:firstLine="709"/>
        <w:jc w:val="both"/>
        <w:rPr>
          <w:sz w:val="24"/>
          <w:szCs w:val="24"/>
        </w:rPr>
      </w:pPr>
      <w:bookmarkStart w:id="4" w:name="_Toc85116979"/>
      <w:r w:rsidRPr="005456D0">
        <w:rPr>
          <w:sz w:val="24"/>
          <w:szCs w:val="24"/>
        </w:rPr>
        <w:t>ПОРЯДОК РАБОТЫ КОМИССИИ ПО ТЕХНИЧЕСКОМУ РАССЛЕДОВАНИЮ ПРИЧИН ИНЦИДЕНТОВ НА ОПО</w:t>
      </w:r>
      <w:bookmarkEnd w:id="4"/>
      <w:r w:rsidRPr="005456D0">
        <w:rPr>
          <w:sz w:val="24"/>
          <w:szCs w:val="24"/>
        </w:rPr>
        <w:t xml:space="preserve"> </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Комиссия по техническому расследованию причин инцидентов с даты подписания приказа о назначении комиссии приступает к работе и осуществляет подготовку материалов технического расследования.</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Техническое расследование причин инцидента проводится комиссией по техническому расследованию в срок, не превышающий 30 календарных дней с даты подписания приказа о назначении комиссии.</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Регламент работы, а также процедурный порядок расследования инцидентов, в том числе назначение и проведение необходимых экспертиз, устанавливается председателем комиссии.</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В необходимых случаях председатель комиссии имеет право привлекать к участию в расследовании представителей научных и экспертных организаций, заводов-изготовителей. </w:t>
      </w:r>
    </w:p>
    <w:p w:rsidR="00701FF4" w:rsidRPr="00AC36F8" w:rsidRDefault="00701FF4" w:rsidP="00701FF4">
      <w:pPr>
        <w:widowControl w:val="0"/>
        <w:numPr>
          <w:ilvl w:val="1"/>
          <w:numId w:val="1"/>
        </w:numPr>
        <w:spacing w:line="252" w:lineRule="auto"/>
        <w:ind w:firstLine="709"/>
        <w:jc w:val="both"/>
        <w:rPr>
          <w:spacing w:val="-2"/>
          <w:sz w:val="24"/>
          <w:szCs w:val="24"/>
        </w:rPr>
      </w:pPr>
      <w:r w:rsidRPr="00AC36F8">
        <w:rPr>
          <w:spacing w:val="-2"/>
          <w:sz w:val="24"/>
          <w:szCs w:val="24"/>
        </w:rPr>
        <w:t>В ходе проведения расследования комиссия осуществляет мероприятия в объеме, позволяющем определить обстоятельства, причины и предпосылки возникновения инцидента, размер причиненного вреда, круг лиц, допустивших ошибочные и неправильные действия (бездействия), а также разработать меры по устранению последствий инцидента и перечень профилактических мероприятий по предупреждению аналогичных инцидентов, в том числе осуществляет следующие мероприятия:</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производит описание поврежденного оборудования (зданий и сооружений), фотографирование и при необходимости видеосъемку места инцидента;</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составляет ситуационный план, схемы и эскизы, протокол осмотра места инцидента и поврежденного оборудования (зданий и сооружений);</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опрашивает очевидцев инцидента и, получает от них устные и письменные объяснения;</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выясняет обстоятельства, связанные с инцидентом и предшествовавшие ему, устанавливает причины их возникновения;</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выясняет характер нарушения технологических процессов, условий эксплуатации оборудования;</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выявляет нарушения требований норм и правил промышленной безопасности, послуживших причиной инцидента;</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изучает и проводит анализ записей в эксплуатационно-технической документации на момент возникновения инцидента (оперативные журналы, ведомости, наряды-допуски, журналы инструктажей, должностные и производственные инструкции, ремонтная документация – акты приемки, дефектные ведомости), а также анализирует наличие и достаточность организационно – распорядительных документов по вопросам организации технической эксплуатации объекта;</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проверяет соответствие оборудования, зданий и сооружений, а также технологического процесса проектным решениям;</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 xml:space="preserve">проверяет соблюдение обязательных требований в области ПБ сооружений при </w:t>
      </w:r>
      <w:r w:rsidRPr="005456D0">
        <w:rPr>
          <w:sz w:val="24"/>
          <w:szCs w:val="24"/>
        </w:rPr>
        <w:lastRenderedPageBreak/>
        <w:t>принятии проектных решений и внесенных в них изменений, а также наличие экспертиз, предусмотренных законодательством РФ;</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проверяет соответствие области применения оборудования, установленного изготовителем, условиям эксплуатации, а также наличие необходимых разрешительных и эксплуатационных документов;</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проверяет наличие и исправность средств защиты персонала;</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проверяет квалификацию работников, обслуживающих оборудование, здания и сооружения, а также наличие соответствующих допусков к выполнению работ на объекте;</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проверяет соблюдение обязательных требований в области ПБ технической документации на эксплуатацию объекта;</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устанавливает причины инцидента и сценарий его развития на основе опроса очевидцев, рассмотрения технической документации, экспертных заключений, технического эксперимента, результатов осмотра места инцидента и проведенной проверки (расследования);</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выявляет допущенные нарушения требований ПБ, послужившие причиной инцидента, и лиц, ответственных за допущенные нарушения;</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предлагает меры по устранению причин инцидента, а также по предупреждению возникновения подобных инцидентов;</w:t>
      </w:r>
    </w:p>
    <w:p w:rsidR="00701FF4" w:rsidRPr="005456D0" w:rsidRDefault="00701FF4" w:rsidP="00701FF4">
      <w:pPr>
        <w:widowControl w:val="0"/>
        <w:numPr>
          <w:ilvl w:val="2"/>
          <w:numId w:val="4"/>
        </w:numPr>
        <w:spacing w:line="252" w:lineRule="auto"/>
        <w:ind w:firstLine="709"/>
        <w:jc w:val="both"/>
        <w:rPr>
          <w:sz w:val="24"/>
          <w:szCs w:val="24"/>
        </w:rPr>
      </w:pPr>
      <w:r w:rsidRPr="005456D0">
        <w:rPr>
          <w:sz w:val="24"/>
          <w:szCs w:val="24"/>
        </w:rPr>
        <w:t>определяет предварительный размер причиненного вреда.</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Ответственность за своевременное и качественное расследование инцидента, оформление акта, а также за выполнение намеченных мероприятий возлагается на председателя комиссии.</w:t>
      </w:r>
    </w:p>
    <w:p w:rsidR="00701FF4" w:rsidRPr="005456D0" w:rsidRDefault="00701FF4" w:rsidP="00701FF4">
      <w:pPr>
        <w:pStyle w:val="1"/>
        <w:keepNext w:val="0"/>
        <w:widowControl w:val="0"/>
        <w:numPr>
          <w:ilvl w:val="0"/>
          <w:numId w:val="1"/>
        </w:numPr>
        <w:spacing w:before="360" w:after="120" w:line="252" w:lineRule="auto"/>
        <w:ind w:firstLine="709"/>
        <w:jc w:val="both"/>
        <w:rPr>
          <w:sz w:val="24"/>
          <w:szCs w:val="24"/>
        </w:rPr>
      </w:pPr>
      <w:bookmarkStart w:id="5" w:name="_Toc85116980"/>
      <w:r w:rsidRPr="005456D0">
        <w:rPr>
          <w:sz w:val="24"/>
          <w:szCs w:val="24"/>
        </w:rPr>
        <w:t>ОФОРМЛЕНИЕ РЕЗУЛЬТАТОВ РАССЛЕДОВАНИЯ ПРИЧИН ИНЦИДЕНТОВ</w:t>
      </w:r>
      <w:bookmarkEnd w:id="5"/>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Комиссия по техническому расследованию не позднее даты окончания технического расследования причин инцидента составляет акт технического расследования причин инцидента на ОПО (Приложение 2). Указанный акт оформляется в количестве экземпляров, определяемом председателем комиссии и за подписью всех членов комиссии.</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Акт технического расследования причин инцидента подписывается всеми членами комиссии по техническому расследованию. При наличии у члена комиссии замечаний, соответствующий член комиссии по техническому расследованию рядом с подписью делает отметку об особом мнении, которое с аргументированным обоснованием прилагается к акту технического расследования причин инцидента.</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Акт технического расследования должен содержать следующую информацию:</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информация о дате и месте инцидента,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его причинах и обстоятельствах,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сведения о лицах, ответственных за указанный инцидент,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о разработанных мероприятиях по предупреждению аналогичных инцидентов,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о принятых мерах по ликвидации инцидента,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 xml:space="preserve">о продолжительности простоя и материальном ущербе, в том числе о вреде, нанесенном окружающей среде, </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о мерах по устранению причин инцидента.</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К акту о расследовании причин инцидента прилагаются все материалы расследования, полученные в процессе работы комиссии. Перечень материалов расследования причин инцидента определяется председателем комиссии в зависимости от характера и обстоятельств инцидента. В случае участия в комиссии представителей сторонних организаций, в состав материалов расследования причин инцидента прилагаются копия запроса на участие в комиссии и ответ (при его наличии).</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lastRenderedPageBreak/>
        <w:t xml:space="preserve">Материалы расследования причин инцидента на ОПО хранятся в Обществе в </w:t>
      </w:r>
      <w:r w:rsidRPr="00D1660E">
        <w:rPr>
          <w:sz w:val="24"/>
          <w:szCs w:val="24"/>
          <w:highlight w:val="yellow"/>
        </w:rPr>
        <w:t>техническом департаменте – 1-ый экземпляр, а также в структурном подразделении – 2-ой экземпляр в порядке, установленном системой делопроизводства Общества, но не менее 3 лет со дня утверждения комиссией акта расследования.</w:t>
      </w:r>
    </w:p>
    <w:p w:rsidR="00701FF4" w:rsidRPr="005456D0" w:rsidRDefault="00701FF4" w:rsidP="00701FF4">
      <w:pPr>
        <w:pStyle w:val="1"/>
        <w:keepNext w:val="0"/>
        <w:widowControl w:val="0"/>
        <w:numPr>
          <w:ilvl w:val="0"/>
          <w:numId w:val="1"/>
        </w:numPr>
        <w:spacing w:before="360" w:after="120" w:line="252" w:lineRule="auto"/>
        <w:ind w:firstLine="709"/>
        <w:jc w:val="both"/>
        <w:rPr>
          <w:sz w:val="24"/>
          <w:szCs w:val="24"/>
        </w:rPr>
      </w:pPr>
      <w:bookmarkStart w:id="6" w:name="_Toc85116981"/>
      <w:r w:rsidRPr="005456D0">
        <w:rPr>
          <w:sz w:val="24"/>
          <w:szCs w:val="24"/>
        </w:rPr>
        <w:t>УЧЕТ И АНАЛИЗ ИНЦИДЕНТОВ НА ОПО</w:t>
      </w:r>
      <w:bookmarkEnd w:id="6"/>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Учет инцидентов ОПО ведется в журнале учета инцидентов, произошедших на ОПО, в котором регистрируются дата и место инцидента, его характеристики и причины возникновения, продолжительность простоя, экономический ущерб (в том числе вред, нанесенный окружающей среде), мероприятия по устранению причин инцидента и делается отметка об их выполнении.</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По результатам расследования инцидента издается приказ по осуществлению мер, направленных на устранение причин и последствий инцидента, и привлечению к ответственности лиц, допустивших нарушение требований ПБ.</w:t>
      </w:r>
    </w:p>
    <w:p w:rsidR="00701FF4" w:rsidRPr="005456D0" w:rsidRDefault="00701FF4" w:rsidP="00701FF4">
      <w:pPr>
        <w:widowControl w:val="0"/>
        <w:numPr>
          <w:ilvl w:val="1"/>
          <w:numId w:val="1"/>
        </w:numPr>
        <w:spacing w:line="252" w:lineRule="auto"/>
        <w:ind w:firstLine="709"/>
        <w:jc w:val="both"/>
        <w:rPr>
          <w:sz w:val="24"/>
          <w:szCs w:val="24"/>
        </w:rPr>
      </w:pPr>
      <w:r w:rsidRPr="005456D0">
        <w:rPr>
          <w:sz w:val="24"/>
          <w:szCs w:val="24"/>
        </w:rPr>
        <w:t xml:space="preserve">Не реже одного раза в квартал в </w:t>
      </w:r>
      <w:proofErr w:type="spellStart"/>
      <w:r w:rsidRPr="005456D0">
        <w:rPr>
          <w:sz w:val="24"/>
          <w:szCs w:val="24"/>
        </w:rPr>
        <w:t>Ростехнадзор</w:t>
      </w:r>
      <w:proofErr w:type="spellEnd"/>
      <w:r w:rsidRPr="005456D0">
        <w:rPr>
          <w:sz w:val="24"/>
          <w:szCs w:val="24"/>
        </w:rPr>
        <w:t xml:space="preserve"> направляется информация о произошедших инцидентах, в которой указывается:</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количество инцидентов;</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характер инцидентов;</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анализ причин возникновения инцидентов;</w:t>
      </w:r>
    </w:p>
    <w:p w:rsidR="00701FF4" w:rsidRPr="005456D0" w:rsidRDefault="00701FF4" w:rsidP="00701FF4">
      <w:pPr>
        <w:widowControl w:val="0"/>
        <w:numPr>
          <w:ilvl w:val="0"/>
          <w:numId w:val="3"/>
        </w:numPr>
        <w:spacing w:line="252" w:lineRule="auto"/>
        <w:ind w:firstLine="709"/>
        <w:jc w:val="both"/>
        <w:rPr>
          <w:sz w:val="24"/>
          <w:szCs w:val="24"/>
        </w:rPr>
      </w:pPr>
      <w:r w:rsidRPr="005456D0">
        <w:rPr>
          <w:sz w:val="24"/>
          <w:szCs w:val="24"/>
        </w:rPr>
        <w:t>принятые меры по устранению причин возникновения инцидентов.</w:t>
      </w:r>
    </w:p>
    <w:p w:rsidR="00701FF4" w:rsidRPr="005456D0" w:rsidRDefault="00701FF4" w:rsidP="00701FF4">
      <w:pPr>
        <w:widowControl w:val="0"/>
        <w:numPr>
          <w:ilvl w:val="1"/>
          <w:numId w:val="1"/>
        </w:numPr>
        <w:spacing w:line="252" w:lineRule="auto"/>
        <w:ind w:firstLine="709"/>
        <w:jc w:val="both"/>
        <w:rPr>
          <w:sz w:val="24"/>
          <w:szCs w:val="24"/>
        </w:rPr>
      </w:pPr>
      <w:proofErr w:type="spellStart"/>
      <w:r w:rsidRPr="005456D0">
        <w:rPr>
          <w:sz w:val="24"/>
          <w:szCs w:val="24"/>
        </w:rPr>
        <w:t>Ростехнадзор</w:t>
      </w:r>
      <w:proofErr w:type="spellEnd"/>
      <w:r w:rsidRPr="005456D0">
        <w:rPr>
          <w:sz w:val="24"/>
          <w:szCs w:val="24"/>
        </w:rPr>
        <w:t xml:space="preserve"> в процессе проведения надзорной деятельности осуществляют контроль учета инцидентов, проверку правильности проведения расследований инцидентов на ОПО, а также проверку достаточности мер, принимаемых по результатам таких расследований, и контролируют выполнение запланированных профилактических мероприятий.</w:t>
      </w:r>
    </w:p>
    <w:p w:rsidR="00701FF4" w:rsidRPr="005456D0" w:rsidRDefault="00701FF4" w:rsidP="00701FF4">
      <w:pPr>
        <w:spacing w:line="252" w:lineRule="auto"/>
        <w:rPr>
          <w:sz w:val="24"/>
          <w:szCs w:val="24"/>
        </w:rPr>
      </w:pPr>
    </w:p>
    <w:p w:rsidR="00701FF4" w:rsidRPr="00AA02AE" w:rsidRDefault="00701FF4" w:rsidP="00701FF4">
      <w:pPr>
        <w:widowControl w:val="0"/>
        <w:autoSpaceDE w:val="0"/>
        <w:autoSpaceDN w:val="0"/>
        <w:spacing w:line="252" w:lineRule="auto"/>
        <w:jc w:val="both"/>
        <w:rPr>
          <w:sz w:val="24"/>
          <w:szCs w:val="24"/>
        </w:rPr>
      </w:pPr>
    </w:p>
    <w:tbl>
      <w:tblPr>
        <w:tblW w:w="0" w:type="auto"/>
        <w:tblLook w:val="04A0" w:firstRow="1" w:lastRow="0" w:firstColumn="1" w:lastColumn="0" w:noHBand="0" w:noVBand="1"/>
      </w:tblPr>
      <w:tblGrid>
        <w:gridCol w:w="4672"/>
        <w:gridCol w:w="4672"/>
      </w:tblGrid>
      <w:tr w:rsidR="00701FF4" w:rsidRPr="00AA02AE" w:rsidTr="00802338">
        <w:trPr>
          <w:trHeight w:val="20"/>
        </w:trPr>
        <w:tc>
          <w:tcPr>
            <w:tcW w:w="4672" w:type="dxa"/>
            <w:shd w:val="clear" w:color="auto" w:fill="auto"/>
          </w:tcPr>
          <w:p w:rsidR="00701FF4" w:rsidRPr="00D1660E" w:rsidRDefault="00701FF4" w:rsidP="00802338">
            <w:pPr>
              <w:widowControl w:val="0"/>
              <w:autoSpaceDE w:val="0"/>
              <w:autoSpaceDN w:val="0"/>
              <w:spacing w:line="252" w:lineRule="auto"/>
              <w:rPr>
                <w:rFonts w:eastAsia="Calibri"/>
                <w:sz w:val="24"/>
                <w:szCs w:val="24"/>
                <w:highlight w:val="yellow"/>
              </w:rPr>
            </w:pPr>
            <w:r w:rsidRPr="00D1660E">
              <w:rPr>
                <w:rFonts w:eastAsia="Calibri"/>
                <w:sz w:val="24"/>
                <w:szCs w:val="24"/>
                <w:highlight w:val="yellow"/>
              </w:rPr>
              <w:t>Разработал:</w:t>
            </w:r>
          </w:p>
          <w:p w:rsidR="00701FF4" w:rsidRPr="00D1660E" w:rsidRDefault="00701FF4" w:rsidP="00802338">
            <w:pPr>
              <w:widowControl w:val="0"/>
              <w:autoSpaceDE w:val="0"/>
              <w:autoSpaceDN w:val="0"/>
              <w:spacing w:line="252" w:lineRule="auto"/>
              <w:rPr>
                <w:rFonts w:eastAsia="Calibri"/>
                <w:sz w:val="24"/>
                <w:szCs w:val="24"/>
                <w:highlight w:val="yellow"/>
              </w:rPr>
            </w:pPr>
            <w:r w:rsidRPr="00D1660E">
              <w:rPr>
                <w:rFonts w:eastAsia="Calibri"/>
                <w:sz w:val="24"/>
                <w:szCs w:val="24"/>
                <w:highlight w:val="yellow"/>
              </w:rPr>
              <w:t>Инженер по промышленной безопасности</w:t>
            </w:r>
          </w:p>
        </w:tc>
        <w:tc>
          <w:tcPr>
            <w:tcW w:w="4672" w:type="dxa"/>
            <w:shd w:val="clear" w:color="auto" w:fill="auto"/>
          </w:tcPr>
          <w:p w:rsidR="00701FF4" w:rsidRPr="00D1660E" w:rsidRDefault="00701FF4" w:rsidP="00802338">
            <w:pPr>
              <w:widowControl w:val="0"/>
              <w:autoSpaceDE w:val="0"/>
              <w:autoSpaceDN w:val="0"/>
              <w:spacing w:line="252" w:lineRule="auto"/>
              <w:rPr>
                <w:rFonts w:eastAsia="Calibri"/>
                <w:sz w:val="24"/>
                <w:szCs w:val="24"/>
                <w:highlight w:val="yellow"/>
              </w:rPr>
            </w:pPr>
          </w:p>
          <w:p w:rsidR="00701FF4" w:rsidRPr="00D1660E" w:rsidRDefault="00701FF4" w:rsidP="00802338">
            <w:pPr>
              <w:widowControl w:val="0"/>
              <w:autoSpaceDE w:val="0"/>
              <w:autoSpaceDN w:val="0"/>
              <w:spacing w:line="252" w:lineRule="auto"/>
              <w:jc w:val="right"/>
              <w:rPr>
                <w:rFonts w:eastAsia="Calibri"/>
                <w:sz w:val="24"/>
                <w:szCs w:val="24"/>
                <w:highlight w:val="yellow"/>
              </w:rPr>
            </w:pPr>
            <w:r w:rsidRPr="00D1660E">
              <w:rPr>
                <w:rFonts w:eastAsia="Calibri"/>
                <w:sz w:val="24"/>
                <w:szCs w:val="24"/>
                <w:highlight w:val="yellow"/>
              </w:rPr>
              <w:t>И.О. Фамилия</w:t>
            </w:r>
          </w:p>
          <w:p w:rsidR="00701FF4" w:rsidRPr="00D1660E" w:rsidRDefault="00701FF4" w:rsidP="00802338">
            <w:pPr>
              <w:widowControl w:val="0"/>
              <w:autoSpaceDE w:val="0"/>
              <w:autoSpaceDN w:val="0"/>
              <w:spacing w:line="252" w:lineRule="auto"/>
              <w:jc w:val="right"/>
              <w:rPr>
                <w:rFonts w:eastAsia="Calibri"/>
                <w:sz w:val="24"/>
                <w:szCs w:val="24"/>
                <w:highlight w:val="yellow"/>
              </w:rPr>
            </w:pPr>
          </w:p>
        </w:tc>
      </w:tr>
    </w:tbl>
    <w:p w:rsidR="00701FF4" w:rsidRDefault="00701FF4" w:rsidP="00701FF4">
      <w:pPr>
        <w:spacing w:line="252" w:lineRule="auto"/>
        <w:rPr>
          <w:sz w:val="28"/>
          <w:szCs w:val="28"/>
        </w:rPr>
        <w:sectPr w:rsidR="00701FF4" w:rsidSect="00B73ED7">
          <w:pgSz w:w="11906" w:h="16838" w:code="9"/>
          <w:pgMar w:top="1134" w:right="851" w:bottom="1134" w:left="1701" w:header="567" w:footer="567" w:gutter="0"/>
          <w:cols w:space="720"/>
          <w:titlePg/>
          <w:docGrid w:linePitch="272"/>
        </w:sectPr>
      </w:pPr>
    </w:p>
    <w:p w:rsidR="00701FF4" w:rsidRPr="00703DE4" w:rsidRDefault="00701FF4" w:rsidP="00701FF4">
      <w:pPr>
        <w:spacing w:line="252" w:lineRule="auto"/>
        <w:ind w:left="2835"/>
        <w:jc w:val="right"/>
        <w:outlineLvl w:val="0"/>
        <w:rPr>
          <w:sz w:val="24"/>
          <w:szCs w:val="24"/>
        </w:rPr>
      </w:pPr>
      <w:bookmarkStart w:id="7" w:name="_Toc85116982"/>
      <w:r w:rsidRPr="00703DE4">
        <w:rPr>
          <w:sz w:val="24"/>
          <w:szCs w:val="24"/>
        </w:rPr>
        <w:lastRenderedPageBreak/>
        <w:t>Приложение 1. Форма оперативного сообщения об инциденте</w:t>
      </w:r>
      <w:bookmarkEnd w:id="7"/>
    </w:p>
    <w:p w:rsidR="00701FF4" w:rsidRPr="00703DE4" w:rsidRDefault="00701FF4" w:rsidP="00701FF4">
      <w:pPr>
        <w:spacing w:line="252" w:lineRule="auto"/>
        <w:ind w:left="2835"/>
        <w:jc w:val="right"/>
        <w:rPr>
          <w:sz w:val="24"/>
          <w:szCs w:val="24"/>
        </w:rPr>
      </w:pPr>
    </w:p>
    <w:p w:rsidR="00701FF4" w:rsidRPr="00703DE4" w:rsidRDefault="00701FF4" w:rsidP="00701FF4">
      <w:pPr>
        <w:suppressAutoHyphens/>
        <w:spacing w:line="283" w:lineRule="auto"/>
        <w:jc w:val="center"/>
        <w:rPr>
          <w:b/>
          <w:sz w:val="24"/>
          <w:szCs w:val="24"/>
        </w:rPr>
      </w:pPr>
      <w:r w:rsidRPr="00703DE4">
        <w:rPr>
          <w:b/>
          <w:sz w:val="24"/>
          <w:szCs w:val="24"/>
        </w:rPr>
        <w:t xml:space="preserve">ОПЕРАТИВНОЕ СООБЩЕНИЕ </w:t>
      </w:r>
      <w:r w:rsidRPr="00703DE4">
        <w:rPr>
          <w:b/>
          <w:sz w:val="24"/>
          <w:szCs w:val="24"/>
        </w:rPr>
        <w:br/>
        <w:t>ОБ ИНЦИДЕНТЕ НА ОПАСНОМ ПРОИЗВОДСТВЕННОМ ОБЪЕКТЕ</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2"/>
        <w:gridCol w:w="425"/>
        <w:gridCol w:w="426"/>
        <w:gridCol w:w="283"/>
        <w:gridCol w:w="226"/>
        <w:gridCol w:w="1192"/>
        <w:gridCol w:w="1250"/>
        <w:gridCol w:w="420"/>
        <w:gridCol w:w="598"/>
        <w:gridCol w:w="2232"/>
      </w:tblGrid>
      <w:tr w:rsidR="00701FF4" w:rsidRPr="00EE5799" w:rsidTr="00802338">
        <w:tc>
          <w:tcPr>
            <w:tcW w:w="6320" w:type="dxa"/>
            <w:gridSpan w:val="8"/>
            <w:tcBorders>
              <w:top w:val="nil"/>
              <w:bottom w:val="nil"/>
              <w:right w:val="nil"/>
            </w:tcBorders>
            <w:shd w:val="clear" w:color="auto" w:fill="auto"/>
            <w:vAlign w:val="bottom"/>
          </w:tcPr>
          <w:p w:rsidR="00701FF4" w:rsidRPr="00EE5799" w:rsidRDefault="00701FF4" w:rsidP="00802338">
            <w:pPr>
              <w:suppressAutoHyphens/>
              <w:spacing w:line="283" w:lineRule="auto"/>
              <w:ind w:left="-113"/>
              <w:rPr>
                <w:sz w:val="24"/>
                <w:szCs w:val="24"/>
              </w:rPr>
            </w:pPr>
            <w:r w:rsidRPr="00EE5799">
              <w:rPr>
                <w:sz w:val="24"/>
                <w:szCs w:val="24"/>
              </w:rPr>
              <w:t xml:space="preserve">Вид инцидента </w:t>
            </w:r>
          </w:p>
        </w:tc>
        <w:tc>
          <w:tcPr>
            <w:tcW w:w="420" w:type="dxa"/>
            <w:tcBorders>
              <w:top w:val="nil"/>
              <w:left w:val="nil"/>
              <w:bottom w:val="nil"/>
              <w:right w:val="nil"/>
            </w:tcBorders>
            <w:shd w:val="clear" w:color="auto" w:fill="auto"/>
            <w:vAlign w:val="bottom"/>
          </w:tcPr>
          <w:p w:rsidR="00701FF4" w:rsidRPr="00EE5799" w:rsidRDefault="00701FF4" w:rsidP="00802338">
            <w:pPr>
              <w:suppressAutoHyphens/>
              <w:spacing w:line="283" w:lineRule="auto"/>
              <w:rPr>
                <w:sz w:val="24"/>
                <w:szCs w:val="24"/>
              </w:rPr>
            </w:pPr>
          </w:p>
        </w:tc>
        <w:tc>
          <w:tcPr>
            <w:tcW w:w="2830" w:type="dxa"/>
            <w:gridSpan w:val="2"/>
            <w:tcBorders>
              <w:top w:val="nil"/>
              <w:left w:val="nil"/>
              <w:bottom w:val="nil"/>
            </w:tcBorders>
            <w:shd w:val="clear" w:color="auto" w:fill="auto"/>
            <w:vAlign w:val="bottom"/>
          </w:tcPr>
          <w:p w:rsidR="00701FF4" w:rsidRPr="00EE5799" w:rsidRDefault="00701FF4" w:rsidP="00802338">
            <w:pPr>
              <w:suppressAutoHyphens/>
              <w:spacing w:line="283" w:lineRule="auto"/>
              <w:ind w:left="-57"/>
              <w:rPr>
                <w:sz w:val="24"/>
                <w:szCs w:val="24"/>
              </w:rPr>
            </w:pPr>
          </w:p>
        </w:tc>
      </w:tr>
      <w:tr w:rsidR="00701FF4" w:rsidRPr="00EE5799" w:rsidTr="00802338">
        <w:tc>
          <w:tcPr>
            <w:tcW w:w="426" w:type="dxa"/>
            <w:tcBorders>
              <w:left w:val="single" w:sz="4" w:space="0" w:color="auto"/>
              <w:bottom w:val="single" w:sz="4" w:space="0" w:color="auto"/>
            </w:tcBorders>
            <w:shd w:val="clear" w:color="auto" w:fill="auto"/>
            <w:vAlign w:val="center"/>
          </w:tcPr>
          <w:p w:rsidR="00701FF4" w:rsidRPr="00EE5799" w:rsidRDefault="00701FF4" w:rsidP="00802338">
            <w:pPr>
              <w:suppressAutoHyphens/>
              <w:spacing w:before="60" w:line="283" w:lineRule="auto"/>
              <w:rPr>
                <w:sz w:val="24"/>
                <w:szCs w:val="24"/>
              </w:rPr>
            </w:pPr>
          </w:p>
        </w:tc>
        <w:tc>
          <w:tcPr>
            <w:tcW w:w="9144" w:type="dxa"/>
            <w:gridSpan w:val="10"/>
            <w:tcBorders>
              <w:top w:val="nil"/>
              <w:bottom w:val="nil"/>
            </w:tcBorders>
            <w:shd w:val="clear" w:color="auto" w:fill="auto"/>
            <w:vAlign w:val="center"/>
          </w:tcPr>
          <w:p w:rsidR="00701FF4" w:rsidRPr="00EE5799" w:rsidRDefault="00701FF4" w:rsidP="00802338">
            <w:pPr>
              <w:suppressAutoHyphens/>
              <w:spacing w:line="283" w:lineRule="auto"/>
              <w:rPr>
                <w:sz w:val="24"/>
                <w:szCs w:val="24"/>
              </w:rPr>
            </w:pPr>
            <w:r w:rsidRPr="00EE5799">
              <w:rPr>
                <w:sz w:val="24"/>
                <w:szCs w:val="24"/>
              </w:rPr>
              <w:t>- отказ технических устройств</w:t>
            </w:r>
          </w:p>
        </w:tc>
      </w:tr>
      <w:tr w:rsidR="00701FF4" w:rsidRPr="00EE5799" w:rsidTr="00802338">
        <w:tc>
          <w:tcPr>
            <w:tcW w:w="426" w:type="dxa"/>
            <w:tcBorders>
              <w:left w:val="nil"/>
              <w:right w:val="nil"/>
            </w:tcBorders>
            <w:shd w:val="clear" w:color="auto" w:fill="auto"/>
            <w:vAlign w:val="center"/>
          </w:tcPr>
          <w:p w:rsidR="00701FF4" w:rsidRPr="00EE5799" w:rsidRDefault="00701FF4" w:rsidP="00802338">
            <w:pPr>
              <w:suppressAutoHyphens/>
              <w:spacing w:line="283" w:lineRule="auto"/>
              <w:rPr>
                <w:sz w:val="24"/>
                <w:szCs w:val="24"/>
              </w:rPr>
            </w:pPr>
          </w:p>
        </w:tc>
        <w:tc>
          <w:tcPr>
            <w:tcW w:w="9144" w:type="dxa"/>
            <w:gridSpan w:val="10"/>
            <w:tcBorders>
              <w:top w:val="nil"/>
              <w:left w:val="nil"/>
              <w:bottom w:val="nil"/>
            </w:tcBorders>
            <w:shd w:val="clear" w:color="auto" w:fill="auto"/>
            <w:vAlign w:val="center"/>
          </w:tcPr>
          <w:p w:rsidR="00701FF4" w:rsidRPr="00EE5799" w:rsidRDefault="00701FF4" w:rsidP="00802338">
            <w:pPr>
              <w:suppressAutoHyphens/>
              <w:spacing w:line="283" w:lineRule="auto"/>
              <w:rPr>
                <w:sz w:val="24"/>
                <w:szCs w:val="24"/>
              </w:rPr>
            </w:pPr>
          </w:p>
        </w:tc>
      </w:tr>
      <w:tr w:rsidR="00701FF4" w:rsidRPr="00EE5799" w:rsidTr="00802338">
        <w:tc>
          <w:tcPr>
            <w:tcW w:w="426" w:type="dxa"/>
            <w:tcBorders>
              <w:top w:val="nil"/>
              <w:left w:val="single" w:sz="4" w:space="0" w:color="auto"/>
              <w:bottom w:val="single" w:sz="4" w:space="0" w:color="auto"/>
            </w:tcBorders>
            <w:shd w:val="clear" w:color="auto" w:fill="auto"/>
            <w:vAlign w:val="center"/>
          </w:tcPr>
          <w:p w:rsidR="00701FF4" w:rsidRPr="00EE5799" w:rsidRDefault="00701FF4" w:rsidP="00802338">
            <w:pPr>
              <w:suppressAutoHyphens/>
              <w:spacing w:before="60" w:line="283" w:lineRule="auto"/>
              <w:rPr>
                <w:sz w:val="24"/>
                <w:szCs w:val="24"/>
              </w:rPr>
            </w:pPr>
          </w:p>
        </w:tc>
        <w:tc>
          <w:tcPr>
            <w:tcW w:w="9144" w:type="dxa"/>
            <w:gridSpan w:val="10"/>
            <w:tcBorders>
              <w:top w:val="nil"/>
              <w:bottom w:val="nil"/>
            </w:tcBorders>
            <w:shd w:val="clear" w:color="auto" w:fill="auto"/>
            <w:vAlign w:val="center"/>
          </w:tcPr>
          <w:p w:rsidR="00701FF4" w:rsidRPr="00EE5799" w:rsidRDefault="00701FF4" w:rsidP="00802338">
            <w:pPr>
              <w:suppressAutoHyphens/>
              <w:spacing w:line="283" w:lineRule="auto"/>
              <w:rPr>
                <w:sz w:val="24"/>
                <w:szCs w:val="24"/>
              </w:rPr>
            </w:pPr>
            <w:r w:rsidRPr="00EE5799">
              <w:rPr>
                <w:sz w:val="24"/>
                <w:szCs w:val="24"/>
              </w:rPr>
              <w:t>- повреждение технических устройств</w:t>
            </w:r>
          </w:p>
        </w:tc>
      </w:tr>
      <w:tr w:rsidR="00701FF4" w:rsidRPr="00EE5799" w:rsidTr="00802338">
        <w:tc>
          <w:tcPr>
            <w:tcW w:w="426" w:type="dxa"/>
            <w:tcBorders>
              <w:top w:val="single" w:sz="4" w:space="0" w:color="auto"/>
              <w:left w:val="nil"/>
              <w:right w:val="nil"/>
            </w:tcBorders>
            <w:shd w:val="clear" w:color="auto" w:fill="auto"/>
            <w:vAlign w:val="center"/>
          </w:tcPr>
          <w:p w:rsidR="00701FF4" w:rsidRPr="00EE5799" w:rsidRDefault="00701FF4" w:rsidP="00802338">
            <w:pPr>
              <w:suppressAutoHyphens/>
              <w:spacing w:line="283" w:lineRule="auto"/>
              <w:rPr>
                <w:sz w:val="24"/>
                <w:szCs w:val="24"/>
              </w:rPr>
            </w:pPr>
          </w:p>
        </w:tc>
        <w:tc>
          <w:tcPr>
            <w:tcW w:w="9144" w:type="dxa"/>
            <w:gridSpan w:val="10"/>
            <w:tcBorders>
              <w:top w:val="nil"/>
              <w:left w:val="nil"/>
              <w:bottom w:val="nil"/>
            </w:tcBorders>
            <w:shd w:val="clear" w:color="auto" w:fill="auto"/>
            <w:vAlign w:val="center"/>
          </w:tcPr>
          <w:p w:rsidR="00701FF4" w:rsidRPr="00EE5799" w:rsidRDefault="00701FF4" w:rsidP="00802338">
            <w:pPr>
              <w:suppressAutoHyphens/>
              <w:spacing w:line="283" w:lineRule="auto"/>
              <w:rPr>
                <w:sz w:val="24"/>
                <w:szCs w:val="24"/>
              </w:rPr>
            </w:pPr>
          </w:p>
        </w:tc>
      </w:tr>
      <w:tr w:rsidR="00701FF4" w:rsidRPr="00EE5799" w:rsidTr="00802338">
        <w:tc>
          <w:tcPr>
            <w:tcW w:w="426" w:type="dxa"/>
            <w:tcBorders>
              <w:left w:val="single" w:sz="4" w:space="0" w:color="auto"/>
              <w:bottom w:val="single" w:sz="4" w:space="0" w:color="auto"/>
            </w:tcBorders>
            <w:shd w:val="clear" w:color="auto" w:fill="auto"/>
            <w:vAlign w:val="center"/>
          </w:tcPr>
          <w:p w:rsidR="00701FF4" w:rsidRPr="00EE5799" w:rsidRDefault="00701FF4" w:rsidP="00802338">
            <w:pPr>
              <w:suppressAutoHyphens/>
              <w:spacing w:before="60" w:line="283" w:lineRule="auto"/>
              <w:rPr>
                <w:sz w:val="24"/>
                <w:szCs w:val="24"/>
              </w:rPr>
            </w:pPr>
          </w:p>
        </w:tc>
        <w:tc>
          <w:tcPr>
            <w:tcW w:w="9144" w:type="dxa"/>
            <w:gridSpan w:val="10"/>
            <w:tcBorders>
              <w:top w:val="nil"/>
              <w:bottom w:val="nil"/>
            </w:tcBorders>
            <w:shd w:val="clear" w:color="auto" w:fill="auto"/>
            <w:vAlign w:val="center"/>
          </w:tcPr>
          <w:p w:rsidR="00701FF4" w:rsidRPr="00EE5799" w:rsidRDefault="00701FF4" w:rsidP="00802338">
            <w:pPr>
              <w:suppressAutoHyphens/>
              <w:spacing w:line="283" w:lineRule="auto"/>
              <w:rPr>
                <w:sz w:val="24"/>
                <w:szCs w:val="24"/>
              </w:rPr>
            </w:pPr>
            <w:r w:rsidRPr="00EE5799">
              <w:rPr>
                <w:sz w:val="24"/>
                <w:szCs w:val="24"/>
              </w:rPr>
              <w:t>- отклонение от установленного режима технологического процесса</w:t>
            </w:r>
          </w:p>
        </w:tc>
      </w:tr>
      <w:tr w:rsidR="00701FF4" w:rsidRPr="00EE5799" w:rsidTr="00802338">
        <w:tc>
          <w:tcPr>
            <w:tcW w:w="2518" w:type="dxa"/>
            <w:gridSpan w:val="2"/>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Наличие пострадавших</w:t>
            </w:r>
          </w:p>
        </w:tc>
        <w:tc>
          <w:tcPr>
            <w:tcW w:w="7052" w:type="dxa"/>
            <w:gridSpan w:val="9"/>
            <w:tcBorders>
              <w:top w:val="nil"/>
              <w:left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rPr>
          <w:trHeight w:val="283"/>
        </w:trPr>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3878" w:type="dxa"/>
            <w:gridSpan w:val="6"/>
            <w:tcBorders>
              <w:top w:val="single" w:sz="4" w:space="0" w:color="auto"/>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Дата и время (московское) инцидента</w:t>
            </w:r>
          </w:p>
        </w:tc>
        <w:tc>
          <w:tcPr>
            <w:tcW w:w="5692" w:type="dxa"/>
            <w:gridSpan w:val="5"/>
            <w:tcBorders>
              <w:top w:val="single" w:sz="4" w:space="0" w:color="auto"/>
              <w:left w:val="nil"/>
              <w:bottom w:val="single" w:sz="4" w:space="0" w:color="auto"/>
            </w:tcBorders>
            <w:shd w:val="clear" w:color="auto" w:fill="auto"/>
            <w:vAlign w:val="bottom"/>
          </w:tcPr>
          <w:p w:rsidR="00701FF4" w:rsidRPr="00EE5799" w:rsidRDefault="00701FF4" w:rsidP="00802338">
            <w:pPr>
              <w:suppressAutoHyphens/>
              <w:spacing w:line="283" w:lineRule="auto"/>
              <w:ind w:right="-113"/>
              <w:jc w:val="center"/>
              <w:rPr>
                <w:i/>
                <w:sz w:val="24"/>
                <w:szCs w:val="24"/>
              </w:rPr>
            </w:pPr>
          </w:p>
        </w:tc>
      </w:tr>
      <w:tr w:rsidR="00701FF4" w:rsidRPr="00EE5799" w:rsidTr="00802338">
        <w:tc>
          <w:tcPr>
            <w:tcW w:w="3878" w:type="dxa"/>
            <w:gridSpan w:val="6"/>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Территориальный орган, вид надзора</w:t>
            </w:r>
          </w:p>
        </w:tc>
        <w:tc>
          <w:tcPr>
            <w:tcW w:w="5692" w:type="dxa"/>
            <w:gridSpan w:val="5"/>
            <w:tcBorders>
              <w:top w:val="single" w:sz="4" w:space="0" w:color="auto"/>
              <w:left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2943" w:type="dxa"/>
            <w:gridSpan w:val="3"/>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Наименование организация</w:t>
            </w:r>
          </w:p>
        </w:tc>
        <w:tc>
          <w:tcPr>
            <w:tcW w:w="6627" w:type="dxa"/>
            <w:gridSpan w:val="8"/>
            <w:tcBorders>
              <w:top w:val="nil"/>
              <w:left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5070" w:type="dxa"/>
            <w:gridSpan w:val="7"/>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 xml:space="preserve">Адрес в пределах места нахождения организации </w:t>
            </w:r>
          </w:p>
        </w:tc>
        <w:tc>
          <w:tcPr>
            <w:tcW w:w="4500" w:type="dxa"/>
            <w:gridSpan w:val="4"/>
            <w:tcBorders>
              <w:top w:val="single" w:sz="4" w:space="0" w:color="auto"/>
              <w:left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single" w:sz="4" w:space="0" w:color="auto"/>
              <w:bottom w:val="nil"/>
            </w:tcBorders>
            <w:shd w:val="clear" w:color="auto" w:fill="auto"/>
            <w:vAlign w:val="bottom"/>
          </w:tcPr>
          <w:p w:rsidR="00701FF4" w:rsidRPr="00EE5799" w:rsidRDefault="00701FF4" w:rsidP="00802338">
            <w:pPr>
              <w:suppressAutoHyphens/>
              <w:spacing w:before="60" w:line="283" w:lineRule="auto"/>
              <w:ind w:left="-113" w:right="-57"/>
              <w:jc w:val="both"/>
              <w:rPr>
                <w:sz w:val="24"/>
                <w:szCs w:val="24"/>
              </w:rPr>
            </w:pPr>
            <w:r w:rsidRPr="00EE5799">
              <w:rPr>
                <w:sz w:val="24"/>
                <w:szCs w:val="24"/>
              </w:rPr>
              <w:t>Место инцидента (производство, участок, цех, координаты по трассе с привязкой к</w:t>
            </w:r>
            <w:r w:rsidRPr="00EE5799">
              <w:rPr>
                <w:sz w:val="24"/>
                <w:szCs w:val="24"/>
              </w:rPr>
              <w:br/>
            </w:r>
            <w:r w:rsidRPr="00EE5799">
              <w:rPr>
                <w:sz w:val="2"/>
                <w:szCs w:val="2"/>
              </w:rPr>
              <w:t xml:space="preserve">. </w:t>
            </w:r>
          </w:p>
        </w:tc>
      </w:tr>
      <w:tr w:rsidR="00701FF4" w:rsidRPr="00EE5799" w:rsidTr="00802338">
        <w:tc>
          <w:tcPr>
            <w:tcW w:w="3652" w:type="dxa"/>
            <w:gridSpan w:val="5"/>
            <w:tcBorders>
              <w:top w:val="nil"/>
              <w:bottom w:val="nil"/>
              <w:right w:val="nil"/>
            </w:tcBorders>
            <w:shd w:val="clear" w:color="auto" w:fill="auto"/>
            <w:vAlign w:val="bottom"/>
          </w:tcPr>
          <w:p w:rsidR="00701FF4" w:rsidRPr="00EE5799" w:rsidRDefault="00701FF4" w:rsidP="00802338">
            <w:pPr>
              <w:suppressAutoHyphens/>
              <w:spacing w:line="283" w:lineRule="auto"/>
              <w:ind w:left="-113" w:right="-113"/>
              <w:jc w:val="both"/>
              <w:rPr>
                <w:sz w:val="24"/>
                <w:szCs w:val="24"/>
              </w:rPr>
            </w:pPr>
            <w:r w:rsidRPr="00EE5799">
              <w:rPr>
                <w:sz w:val="24"/>
                <w:szCs w:val="24"/>
              </w:rPr>
              <w:t>ближайшему населенному пункту)</w:t>
            </w:r>
          </w:p>
        </w:tc>
        <w:tc>
          <w:tcPr>
            <w:tcW w:w="5918" w:type="dxa"/>
            <w:gridSpan w:val="6"/>
            <w:tcBorders>
              <w:top w:val="nil"/>
              <w:left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3369" w:type="dxa"/>
            <w:gridSpan w:val="4"/>
            <w:tcBorders>
              <w:top w:val="single" w:sz="4" w:space="0" w:color="auto"/>
              <w:bottom w:val="nil"/>
              <w:right w:val="nil"/>
            </w:tcBorders>
            <w:shd w:val="clear" w:color="auto" w:fill="auto"/>
            <w:vAlign w:val="bottom"/>
          </w:tcPr>
          <w:p w:rsidR="00701FF4" w:rsidRPr="00EE5799" w:rsidRDefault="00701FF4" w:rsidP="00802338">
            <w:pPr>
              <w:suppressAutoHyphens/>
              <w:spacing w:line="283" w:lineRule="auto"/>
              <w:ind w:left="-113" w:right="-113"/>
              <w:rPr>
                <w:sz w:val="24"/>
                <w:szCs w:val="24"/>
              </w:rPr>
            </w:pPr>
            <w:r w:rsidRPr="00EE5799">
              <w:rPr>
                <w:sz w:val="24"/>
                <w:szCs w:val="24"/>
              </w:rPr>
              <w:t>Регистрационный номер объекта</w:t>
            </w:r>
          </w:p>
        </w:tc>
        <w:tc>
          <w:tcPr>
            <w:tcW w:w="6201" w:type="dxa"/>
            <w:gridSpan w:val="7"/>
            <w:tcBorders>
              <w:top w:val="single" w:sz="4" w:space="0" w:color="auto"/>
              <w:left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7338" w:type="dxa"/>
            <w:gridSpan w:val="10"/>
            <w:tcBorders>
              <w:top w:val="single" w:sz="4" w:space="0" w:color="auto"/>
              <w:bottom w:val="nil"/>
              <w:right w:val="nil"/>
            </w:tcBorders>
            <w:shd w:val="clear" w:color="auto" w:fill="auto"/>
            <w:vAlign w:val="bottom"/>
          </w:tcPr>
          <w:p w:rsidR="00701FF4" w:rsidRPr="00EE5799" w:rsidRDefault="00701FF4" w:rsidP="00802338">
            <w:pPr>
              <w:suppressAutoHyphens/>
              <w:spacing w:line="283" w:lineRule="auto"/>
              <w:ind w:left="-113" w:right="-113"/>
              <w:rPr>
                <w:sz w:val="24"/>
                <w:szCs w:val="24"/>
              </w:rPr>
            </w:pPr>
            <w:r w:rsidRPr="00EE5799">
              <w:rPr>
                <w:sz w:val="24"/>
                <w:szCs w:val="24"/>
              </w:rPr>
              <w:t xml:space="preserve">Обстоятельства инцидента и последствия (в том числе </w:t>
            </w:r>
            <w:proofErr w:type="spellStart"/>
            <w:r w:rsidRPr="00EE5799">
              <w:rPr>
                <w:sz w:val="24"/>
                <w:szCs w:val="24"/>
              </w:rPr>
              <w:t>травмирование</w:t>
            </w:r>
            <w:proofErr w:type="spellEnd"/>
            <w:r w:rsidRPr="00EE5799">
              <w:rPr>
                <w:sz w:val="24"/>
                <w:szCs w:val="24"/>
              </w:rPr>
              <w:t>)</w:t>
            </w:r>
          </w:p>
        </w:tc>
        <w:tc>
          <w:tcPr>
            <w:tcW w:w="2232" w:type="dxa"/>
            <w:tcBorders>
              <w:top w:val="single" w:sz="4" w:space="0" w:color="auto"/>
              <w:left w:val="nil"/>
              <w:bottom w:val="single" w:sz="4" w:space="0" w:color="auto"/>
            </w:tcBorders>
            <w:shd w:val="clear" w:color="auto" w:fill="auto"/>
            <w:vAlign w:val="bottom"/>
          </w:tcPr>
          <w:p w:rsidR="00701FF4" w:rsidRPr="00EE5799" w:rsidRDefault="00701FF4" w:rsidP="00802338">
            <w:pPr>
              <w:suppressAutoHyphens/>
              <w:spacing w:line="283" w:lineRule="auto"/>
              <w:ind w:right="-113"/>
              <w:jc w:val="center"/>
              <w:rPr>
                <w:i/>
                <w:sz w:val="24"/>
                <w:szCs w:val="24"/>
              </w:rPr>
            </w:pPr>
          </w:p>
        </w:tc>
      </w:tr>
      <w:tr w:rsidR="00701FF4" w:rsidRPr="00EE5799" w:rsidTr="00802338">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single" w:sz="4" w:space="0" w:color="auto"/>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11"/>
            <w:tcBorders>
              <w:top w:val="nil"/>
              <w:bottom w:val="single" w:sz="4" w:space="0" w:color="auto"/>
            </w:tcBorders>
            <w:shd w:val="clear" w:color="auto" w:fill="auto"/>
            <w:vAlign w:val="bottom"/>
          </w:tcPr>
          <w:p w:rsidR="00701FF4" w:rsidRPr="00EE5799" w:rsidRDefault="00701FF4" w:rsidP="00802338">
            <w:pPr>
              <w:suppressAutoHyphens/>
              <w:spacing w:line="283" w:lineRule="auto"/>
              <w:ind w:left="-113" w:right="-113"/>
              <w:jc w:val="center"/>
              <w:rPr>
                <w:i/>
                <w:sz w:val="24"/>
                <w:szCs w:val="24"/>
              </w:rPr>
            </w:pPr>
          </w:p>
        </w:tc>
      </w:tr>
    </w:tbl>
    <w:p w:rsidR="00701FF4" w:rsidRPr="00EE5799" w:rsidRDefault="00701FF4" w:rsidP="00701FF4">
      <w:pPr>
        <w:spacing w:line="283" w:lineRule="auto"/>
        <w:rPr>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55"/>
        <w:gridCol w:w="324"/>
        <w:gridCol w:w="5488"/>
        <w:gridCol w:w="279"/>
        <w:gridCol w:w="2008"/>
      </w:tblGrid>
      <w:tr w:rsidR="00701FF4" w:rsidRPr="00EE5799" w:rsidTr="00802338">
        <w:tc>
          <w:tcPr>
            <w:tcW w:w="1276" w:type="dxa"/>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 xml:space="preserve">Передал: </w:t>
            </w:r>
          </w:p>
        </w:tc>
        <w:tc>
          <w:tcPr>
            <w:tcW w:w="333"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5904" w:type="dxa"/>
            <w:tcBorders>
              <w:top w:val="nil"/>
              <w:left w:val="nil"/>
              <w:right w:val="nil"/>
            </w:tcBorders>
            <w:shd w:val="clear" w:color="auto" w:fill="auto"/>
            <w:vAlign w:val="bottom"/>
          </w:tcPr>
          <w:p w:rsidR="00701FF4" w:rsidRPr="00EE5799" w:rsidRDefault="00701FF4" w:rsidP="00802338">
            <w:pPr>
              <w:suppressAutoHyphens/>
              <w:spacing w:before="60" w:line="283" w:lineRule="auto"/>
              <w:ind w:left="-113" w:right="-113"/>
              <w:jc w:val="center"/>
              <w:rPr>
                <w:i/>
                <w:sz w:val="24"/>
                <w:szCs w:val="24"/>
              </w:rPr>
            </w:pPr>
          </w:p>
        </w:tc>
        <w:tc>
          <w:tcPr>
            <w:tcW w:w="284"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2120" w:type="dxa"/>
            <w:tcBorders>
              <w:top w:val="nil"/>
              <w:left w:val="nil"/>
              <w:bottom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r>
      <w:tr w:rsidR="00701FF4" w:rsidRPr="00EE5799" w:rsidTr="00802338">
        <w:tc>
          <w:tcPr>
            <w:tcW w:w="1276" w:type="dxa"/>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333"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5904" w:type="dxa"/>
            <w:tcBorders>
              <w:left w:val="nil"/>
              <w:bottom w:val="single" w:sz="4" w:space="0" w:color="auto"/>
              <w:right w:val="nil"/>
            </w:tcBorders>
            <w:shd w:val="clear" w:color="auto" w:fill="auto"/>
            <w:vAlign w:val="bottom"/>
          </w:tcPr>
          <w:p w:rsidR="00701FF4" w:rsidRPr="00EE5799" w:rsidRDefault="00701FF4" w:rsidP="00802338">
            <w:pPr>
              <w:suppressAutoHyphens/>
              <w:spacing w:before="60" w:line="283" w:lineRule="auto"/>
              <w:ind w:left="-113" w:right="-113"/>
              <w:jc w:val="center"/>
              <w:rPr>
                <w:i/>
                <w:sz w:val="24"/>
                <w:szCs w:val="24"/>
              </w:rPr>
            </w:pPr>
          </w:p>
        </w:tc>
        <w:tc>
          <w:tcPr>
            <w:tcW w:w="284"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2120" w:type="dxa"/>
            <w:tcBorders>
              <w:top w:val="nil"/>
              <w:left w:val="nil"/>
              <w:bottom w:val="single" w:sz="4" w:space="0" w:color="auto"/>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r>
      <w:tr w:rsidR="00701FF4" w:rsidRPr="00EE5799" w:rsidTr="00802338">
        <w:tc>
          <w:tcPr>
            <w:tcW w:w="1276" w:type="dxa"/>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333"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5904" w:type="dxa"/>
            <w:tcBorders>
              <w:left w:val="nil"/>
              <w:bottom w:val="nil"/>
              <w:right w:val="nil"/>
            </w:tcBorders>
            <w:shd w:val="clear" w:color="auto" w:fill="auto"/>
          </w:tcPr>
          <w:p w:rsidR="00701FF4" w:rsidRPr="00EE5799" w:rsidRDefault="00701FF4" w:rsidP="00802338">
            <w:pPr>
              <w:suppressAutoHyphens/>
              <w:spacing w:line="283" w:lineRule="auto"/>
              <w:ind w:left="-113" w:right="-113"/>
              <w:jc w:val="center"/>
              <w:rPr>
                <w:sz w:val="24"/>
                <w:szCs w:val="24"/>
                <w:vertAlign w:val="superscript"/>
              </w:rPr>
            </w:pPr>
            <w:r w:rsidRPr="00EE5799">
              <w:rPr>
                <w:sz w:val="24"/>
                <w:szCs w:val="24"/>
                <w:vertAlign w:val="superscript"/>
              </w:rPr>
              <w:t>(фамилия, инициалы, должность (при наличии) лица, телефон)</w:t>
            </w:r>
          </w:p>
        </w:tc>
        <w:tc>
          <w:tcPr>
            <w:tcW w:w="284"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vertAlign w:val="superscript"/>
              </w:rPr>
            </w:pPr>
          </w:p>
        </w:tc>
        <w:tc>
          <w:tcPr>
            <w:tcW w:w="2120" w:type="dxa"/>
            <w:tcBorders>
              <w:left w:val="nil"/>
              <w:bottom w:val="nil"/>
            </w:tcBorders>
            <w:shd w:val="clear" w:color="auto" w:fill="auto"/>
          </w:tcPr>
          <w:p w:rsidR="00701FF4" w:rsidRPr="00EE5799" w:rsidRDefault="00701FF4" w:rsidP="00802338">
            <w:pPr>
              <w:suppressAutoHyphens/>
              <w:spacing w:line="283" w:lineRule="auto"/>
              <w:ind w:left="-113" w:right="-113"/>
              <w:jc w:val="center"/>
              <w:rPr>
                <w:sz w:val="24"/>
                <w:szCs w:val="24"/>
                <w:vertAlign w:val="superscript"/>
              </w:rPr>
            </w:pPr>
            <w:r w:rsidRPr="00EE5799">
              <w:rPr>
                <w:sz w:val="24"/>
                <w:szCs w:val="24"/>
                <w:vertAlign w:val="superscript"/>
              </w:rPr>
              <w:t>(подпись)</w:t>
            </w:r>
          </w:p>
        </w:tc>
      </w:tr>
      <w:tr w:rsidR="00701FF4" w:rsidRPr="00EE5799" w:rsidTr="00802338">
        <w:tc>
          <w:tcPr>
            <w:tcW w:w="1276" w:type="dxa"/>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r w:rsidRPr="00EE5799">
              <w:rPr>
                <w:sz w:val="24"/>
                <w:szCs w:val="24"/>
              </w:rPr>
              <w:t>Принял:</w:t>
            </w:r>
          </w:p>
        </w:tc>
        <w:tc>
          <w:tcPr>
            <w:tcW w:w="333"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5904" w:type="dxa"/>
            <w:tcBorders>
              <w:top w:val="nil"/>
              <w:left w:val="nil"/>
              <w:bottom w:val="single" w:sz="4" w:space="0" w:color="auto"/>
              <w:right w:val="nil"/>
            </w:tcBorders>
            <w:shd w:val="clear" w:color="auto" w:fill="auto"/>
            <w:vAlign w:val="bottom"/>
          </w:tcPr>
          <w:p w:rsidR="00701FF4" w:rsidRPr="00EE5799" w:rsidRDefault="00701FF4" w:rsidP="00802338">
            <w:pPr>
              <w:suppressAutoHyphens/>
              <w:spacing w:before="60" w:line="283" w:lineRule="auto"/>
              <w:ind w:left="-113" w:right="-113"/>
              <w:jc w:val="center"/>
              <w:rPr>
                <w:i/>
                <w:sz w:val="24"/>
                <w:szCs w:val="24"/>
              </w:rPr>
            </w:pPr>
          </w:p>
        </w:tc>
        <w:tc>
          <w:tcPr>
            <w:tcW w:w="284"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2120" w:type="dxa"/>
            <w:tcBorders>
              <w:top w:val="nil"/>
              <w:left w:val="nil"/>
              <w:bottom w:val="single" w:sz="4" w:space="0" w:color="auto"/>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r>
      <w:tr w:rsidR="00701FF4" w:rsidRPr="00EE5799" w:rsidTr="00802338">
        <w:tc>
          <w:tcPr>
            <w:tcW w:w="1276" w:type="dxa"/>
            <w:tcBorders>
              <w:top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333"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rPr>
            </w:pPr>
          </w:p>
        </w:tc>
        <w:tc>
          <w:tcPr>
            <w:tcW w:w="5904" w:type="dxa"/>
            <w:tcBorders>
              <w:left w:val="nil"/>
              <w:bottom w:val="nil"/>
              <w:right w:val="nil"/>
            </w:tcBorders>
            <w:shd w:val="clear" w:color="auto" w:fill="auto"/>
          </w:tcPr>
          <w:p w:rsidR="00701FF4" w:rsidRPr="00EE5799" w:rsidRDefault="00701FF4" w:rsidP="00802338">
            <w:pPr>
              <w:suppressAutoHyphens/>
              <w:spacing w:line="283" w:lineRule="auto"/>
              <w:ind w:left="-113" w:right="-113"/>
              <w:jc w:val="center"/>
              <w:rPr>
                <w:sz w:val="24"/>
                <w:szCs w:val="24"/>
                <w:vertAlign w:val="superscript"/>
              </w:rPr>
            </w:pPr>
            <w:r w:rsidRPr="00EE5799">
              <w:rPr>
                <w:sz w:val="24"/>
                <w:szCs w:val="24"/>
                <w:vertAlign w:val="superscript"/>
              </w:rPr>
              <w:t>(фамилия, инициалы, должность)</w:t>
            </w:r>
          </w:p>
        </w:tc>
        <w:tc>
          <w:tcPr>
            <w:tcW w:w="284" w:type="dxa"/>
            <w:tcBorders>
              <w:top w:val="nil"/>
              <w:left w:val="nil"/>
              <w:bottom w:val="nil"/>
              <w:right w:val="nil"/>
            </w:tcBorders>
            <w:shd w:val="clear" w:color="auto" w:fill="auto"/>
            <w:vAlign w:val="bottom"/>
          </w:tcPr>
          <w:p w:rsidR="00701FF4" w:rsidRPr="00EE5799" w:rsidRDefault="00701FF4" w:rsidP="00802338">
            <w:pPr>
              <w:suppressAutoHyphens/>
              <w:spacing w:before="60" w:line="283" w:lineRule="auto"/>
              <w:ind w:left="-113" w:right="-113"/>
              <w:rPr>
                <w:sz w:val="24"/>
                <w:szCs w:val="24"/>
                <w:vertAlign w:val="superscript"/>
              </w:rPr>
            </w:pPr>
          </w:p>
        </w:tc>
        <w:tc>
          <w:tcPr>
            <w:tcW w:w="2120" w:type="dxa"/>
            <w:tcBorders>
              <w:left w:val="nil"/>
              <w:bottom w:val="nil"/>
            </w:tcBorders>
            <w:shd w:val="clear" w:color="auto" w:fill="auto"/>
          </w:tcPr>
          <w:p w:rsidR="00701FF4" w:rsidRPr="00EE5799" w:rsidRDefault="00701FF4" w:rsidP="00802338">
            <w:pPr>
              <w:suppressAutoHyphens/>
              <w:spacing w:line="283" w:lineRule="auto"/>
              <w:ind w:left="-113" w:right="-113"/>
              <w:jc w:val="center"/>
              <w:rPr>
                <w:sz w:val="24"/>
                <w:szCs w:val="24"/>
                <w:vertAlign w:val="superscript"/>
              </w:rPr>
            </w:pPr>
            <w:r w:rsidRPr="00EE5799">
              <w:rPr>
                <w:sz w:val="24"/>
                <w:szCs w:val="24"/>
                <w:vertAlign w:val="superscript"/>
              </w:rPr>
              <w:t>(подпись)</w:t>
            </w:r>
          </w:p>
        </w:tc>
      </w:tr>
    </w:tbl>
    <w:p w:rsidR="00701FF4" w:rsidRPr="00EE5799" w:rsidRDefault="00701FF4" w:rsidP="00701FF4">
      <w:pPr>
        <w:suppressAutoHyphens/>
        <w:spacing w:line="283"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858"/>
        <w:gridCol w:w="3967"/>
      </w:tblGrid>
      <w:tr w:rsidR="00701FF4" w:rsidRPr="00EE5799" w:rsidTr="00802338">
        <w:tc>
          <w:tcPr>
            <w:tcW w:w="3585" w:type="dxa"/>
            <w:tcBorders>
              <w:top w:val="nil"/>
              <w:left w:val="nil"/>
              <w:bottom w:val="nil"/>
              <w:right w:val="nil"/>
            </w:tcBorders>
            <w:shd w:val="clear" w:color="auto" w:fill="auto"/>
          </w:tcPr>
          <w:p w:rsidR="00701FF4" w:rsidRPr="00EE5799" w:rsidRDefault="00701FF4" w:rsidP="00802338">
            <w:pPr>
              <w:suppressAutoHyphens/>
              <w:spacing w:line="283" w:lineRule="auto"/>
              <w:ind w:left="-113" w:right="-113"/>
              <w:rPr>
                <w:sz w:val="24"/>
                <w:szCs w:val="24"/>
              </w:rPr>
            </w:pPr>
            <w:r w:rsidRPr="00EE5799">
              <w:rPr>
                <w:sz w:val="24"/>
                <w:szCs w:val="24"/>
              </w:rPr>
              <w:t>Дата и время (московское) приема</w:t>
            </w:r>
          </w:p>
        </w:tc>
        <w:tc>
          <w:tcPr>
            <w:tcW w:w="5985" w:type="dxa"/>
            <w:gridSpan w:val="2"/>
            <w:tcBorders>
              <w:top w:val="nil"/>
              <w:left w:val="nil"/>
              <w:bottom w:val="single" w:sz="4" w:space="0" w:color="auto"/>
              <w:right w:val="nil"/>
            </w:tcBorders>
            <w:shd w:val="clear" w:color="auto" w:fill="auto"/>
          </w:tcPr>
          <w:p w:rsidR="00701FF4" w:rsidRPr="00EE5799" w:rsidRDefault="00701FF4" w:rsidP="00802338">
            <w:pPr>
              <w:suppressAutoHyphens/>
              <w:spacing w:line="283" w:lineRule="auto"/>
              <w:jc w:val="center"/>
              <w:rPr>
                <w:i/>
                <w:sz w:val="24"/>
                <w:szCs w:val="24"/>
              </w:rPr>
            </w:pPr>
          </w:p>
        </w:tc>
      </w:tr>
      <w:tr w:rsidR="00701FF4" w:rsidRPr="00EE5799" w:rsidTr="00802338">
        <w:tc>
          <w:tcPr>
            <w:tcW w:w="9570" w:type="dxa"/>
            <w:gridSpan w:val="3"/>
            <w:tcBorders>
              <w:top w:val="nil"/>
              <w:left w:val="nil"/>
              <w:bottom w:val="nil"/>
              <w:right w:val="nil"/>
            </w:tcBorders>
            <w:shd w:val="clear" w:color="auto" w:fill="auto"/>
          </w:tcPr>
          <w:p w:rsidR="00701FF4" w:rsidRPr="00EE5799" w:rsidRDefault="00701FF4" w:rsidP="00802338">
            <w:pPr>
              <w:suppressAutoHyphens/>
              <w:spacing w:before="240" w:line="283" w:lineRule="auto"/>
              <w:ind w:left="-113" w:right="-57"/>
              <w:jc w:val="both"/>
              <w:rPr>
                <w:sz w:val="24"/>
                <w:szCs w:val="24"/>
              </w:rPr>
            </w:pPr>
            <w:r w:rsidRPr="00EE5799">
              <w:rPr>
                <w:sz w:val="24"/>
                <w:szCs w:val="24"/>
              </w:rPr>
              <w:t>Причина задержки передачи информации в установленный срок (указать при задержке</w:t>
            </w:r>
            <w:r w:rsidRPr="00EE5799">
              <w:rPr>
                <w:sz w:val="24"/>
                <w:szCs w:val="24"/>
              </w:rPr>
              <w:br/>
            </w:r>
            <w:r w:rsidRPr="00EE5799">
              <w:rPr>
                <w:sz w:val="2"/>
                <w:szCs w:val="2"/>
              </w:rPr>
              <w:t>.</w:t>
            </w:r>
          </w:p>
        </w:tc>
      </w:tr>
      <w:tr w:rsidR="00701FF4" w:rsidRPr="00EE5799" w:rsidTr="00802338">
        <w:tc>
          <w:tcPr>
            <w:tcW w:w="5495" w:type="dxa"/>
            <w:gridSpan w:val="2"/>
            <w:tcBorders>
              <w:top w:val="nil"/>
              <w:left w:val="nil"/>
              <w:bottom w:val="nil"/>
              <w:right w:val="nil"/>
            </w:tcBorders>
            <w:shd w:val="clear" w:color="auto" w:fill="auto"/>
          </w:tcPr>
          <w:p w:rsidR="00701FF4" w:rsidRPr="00EE5799" w:rsidRDefault="00701FF4" w:rsidP="00802338">
            <w:pPr>
              <w:suppressAutoHyphens/>
              <w:spacing w:line="283" w:lineRule="auto"/>
              <w:ind w:left="-113" w:right="-113"/>
              <w:jc w:val="both"/>
              <w:rPr>
                <w:sz w:val="24"/>
                <w:szCs w:val="24"/>
              </w:rPr>
            </w:pPr>
            <w:r w:rsidRPr="00EE5799">
              <w:rPr>
                <w:sz w:val="24"/>
                <w:szCs w:val="24"/>
              </w:rPr>
              <w:t>более 24 часов с момента возникновения инцидента)</w:t>
            </w:r>
          </w:p>
        </w:tc>
        <w:tc>
          <w:tcPr>
            <w:tcW w:w="4075" w:type="dxa"/>
            <w:tcBorders>
              <w:top w:val="nil"/>
              <w:left w:val="nil"/>
              <w:bottom w:val="single" w:sz="4" w:space="0" w:color="auto"/>
              <w:right w:val="nil"/>
            </w:tcBorders>
            <w:shd w:val="clear" w:color="auto" w:fill="auto"/>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3"/>
            <w:tcBorders>
              <w:top w:val="nil"/>
              <w:left w:val="nil"/>
              <w:right w:val="nil"/>
            </w:tcBorders>
            <w:shd w:val="clear" w:color="auto" w:fill="auto"/>
          </w:tcPr>
          <w:p w:rsidR="00701FF4" w:rsidRPr="00EE5799" w:rsidRDefault="00701FF4" w:rsidP="00802338">
            <w:pPr>
              <w:suppressAutoHyphens/>
              <w:spacing w:line="283" w:lineRule="auto"/>
              <w:ind w:left="-113" w:right="-113"/>
              <w:jc w:val="center"/>
              <w:rPr>
                <w:i/>
                <w:sz w:val="24"/>
                <w:szCs w:val="24"/>
              </w:rPr>
            </w:pPr>
          </w:p>
        </w:tc>
      </w:tr>
      <w:tr w:rsidR="00701FF4" w:rsidRPr="00EE5799" w:rsidTr="00802338">
        <w:tc>
          <w:tcPr>
            <w:tcW w:w="9570" w:type="dxa"/>
            <w:gridSpan w:val="3"/>
            <w:tcBorders>
              <w:left w:val="nil"/>
              <w:right w:val="nil"/>
            </w:tcBorders>
            <w:shd w:val="clear" w:color="auto" w:fill="auto"/>
          </w:tcPr>
          <w:p w:rsidR="00701FF4" w:rsidRPr="00EE5799" w:rsidRDefault="00701FF4" w:rsidP="00802338">
            <w:pPr>
              <w:suppressAutoHyphens/>
              <w:spacing w:line="283" w:lineRule="auto"/>
              <w:ind w:left="-113" w:right="-113"/>
              <w:jc w:val="center"/>
              <w:rPr>
                <w:i/>
                <w:sz w:val="24"/>
                <w:szCs w:val="24"/>
              </w:rPr>
            </w:pPr>
          </w:p>
        </w:tc>
      </w:tr>
    </w:tbl>
    <w:p w:rsidR="00701FF4" w:rsidRDefault="00701FF4" w:rsidP="00701FF4">
      <w:pPr>
        <w:spacing w:line="252" w:lineRule="auto"/>
        <w:ind w:left="2835"/>
        <w:jc w:val="right"/>
        <w:outlineLvl w:val="0"/>
        <w:rPr>
          <w:sz w:val="28"/>
          <w:szCs w:val="28"/>
        </w:rPr>
        <w:sectPr w:rsidR="00701FF4" w:rsidSect="00424BD3">
          <w:pgSz w:w="11906" w:h="16838" w:code="9"/>
          <w:pgMar w:top="1134" w:right="851" w:bottom="1134" w:left="1701" w:header="567" w:footer="215" w:gutter="0"/>
          <w:cols w:space="720"/>
          <w:titlePg/>
          <w:docGrid w:linePitch="272"/>
        </w:sectPr>
      </w:pPr>
    </w:p>
    <w:p w:rsidR="00701FF4" w:rsidRPr="00703DE4" w:rsidRDefault="00701FF4" w:rsidP="00701FF4">
      <w:pPr>
        <w:spacing w:line="252" w:lineRule="auto"/>
        <w:ind w:left="2835"/>
        <w:jc w:val="right"/>
        <w:outlineLvl w:val="0"/>
        <w:rPr>
          <w:sz w:val="24"/>
          <w:szCs w:val="24"/>
        </w:rPr>
      </w:pPr>
      <w:bookmarkStart w:id="8" w:name="_Toc85116983"/>
      <w:r w:rsidRPr="00703DE4">
        <w:rPr>
          <w:sz w:val="24"/>
          <w:szCs w:val="24"/>
        </w:rPr>
        <w:lastRenderedPageBreak/>
        <w:t>Приложение 2. Акт технического расследования инцидента на опасном производственном объекте</w:t>
      </w:r>
      <w:bookmarkEnd w:id="8"/>
    </w:p>
    <w:p w:rsidR="00701FF4" w:rsidRPr="00703DE4" w:rsidRDefault="00701FF4" w:rsidP="00701FF4">
      <w:pPr>
        <w:spacing w:line="252" w:lineRule="auto"/>
        <w:rPr>
          <w:sz w:val="24"/>
          <w:szCs w:val="24"/>
        </w:rPr>
      </w:pPr>
    </w:p>
    <w:p w:rsidR="00701FF4" w:rsidRPr="00703DE4" w:rsidRDefault="00701FF4" w:rsidP="00701FF4">
      <w:pPr>
        <w:spacing w:line="252" w:lineRule="auto"/>
        <w:jc w:val="center"/>
        <w:rPr>
          <w:b/>
          <w:sz w:val="24"/>
          <w:szCs w:val="24"/>
        </w:rPr>
      </w:pPr>
      <w:r w:rsidRPr="00703DE4">
        <w:rPr>
          <w:b/>
          <w:sz w:val="24"/>
          <w:szCs w:val="24"/>
        </w:rPr>
        <w:t xml:space="preserve">АКТ ТЕХНИЧЕСКОГО РАССЛЕДОВАНИЯ </w:t>
      </w:r>
      <w:r w:rsidRPr="00703DE4">
        <w:rPr>
          <w:b/>
          <w:sz w:val="24"/>
          <w:szCs w:val="24"/>
        </w:rPr>
        <w:br/>
        <w:t>ИНЦИДЕНТА НА ОПАСНОМ ПРОИЗВОДСТВЕННОМ ОБЪЕКТЕ</w:t>
      </w:r>
    </w:p>
    <w:p w:rsidR="00701FF4" w:rsidRPr="00703DE4" w:rsidRDefault="00701FF4" w:rsidP="00701FF4">
      <w:pPr>
        <w:spacing w:line="252" w:lineRule="auto"/>
        <w:jc w:val="center"/>
        <w:rPr>
          <w:b/>
          <w:sz w:val="24"/>
          <w:szCs w:val="24"/>
        </w:rPr>
      </w:pPr>
      <w:r w:rsidRPr="00703DE4">
        <w:rPr>
          <w:b/>
          <w:sz w:val="24"/>
          <w:szCs w:val="24"/>
        </w:rPr>
        <w:t xml:space="preserve">В </w:t>
      </w:r>
      <w:r w:rsidRPr="00D1660E">
        <w:rPr>
          <w:b/>
          <w:sz w:val="24"/>
          <w:szCs w:val="24"/>
          <w:highlight w:val="yellow"/>
        </w:rPr>
        <w:t>ООО «ОРГАНИЗАЦИЯ»</w:t>
      </w:r>
    </w:p>
    <w:p w:rsidR="00701FF4" w:rsidRDefault="00701FF4" w:rsidP="00701FF4">
      <w:pPr>
        <w:spacing w:line="252" w:lineRule="auto"/>
        <w:jc w:val="center"/>
        <w:rPr>
          <w:b/>
          <w:sz w:val="28"/>
          <w:szCs w:val="28"/>
        </w:rPr>
      </w:pPr>
    </w:p>
    <w:tbl>
      <w:tblPr>
        <w:tblW w:w="0" w:type="auto"/>
        <w:jc w:val="center"/>
        <w:tblLayout w:type="fixed"/>
        <w:tblLook w:val="04A0" w:firstRow="1" w:lastRow="0" w:firstColumn="1" w:lastColumn="0" w:noHBand="0" w:noVBand="1"/>
      </w:tblPr>
      <w:tblGrid>
        <w:gridCol w:w="851"/>
        <w:gridCol w:w="510"/>
        <w:gridCol w:w="340"/>
        <w:gridCol w:w="1531"/>
        <w:gridCol w:w="510"/>
        <w:gridCol w:w="510"/>
        <w:gridCol w:w="709"/>
      </w:tblGrid>
      <w:tr w:rsidR="00701FF4" w:rsidRPr="00BE1CEC" w:rsidTr="00802338">
        <w:trPr>
          <w:jc w:val="center"/>
        </w:trPr>
        <w:tc>
          <w:tcPr>
            <w:tcW w:w="851" w:type="dxa"/>
            <w:shd w:val="clear" w:color="auto" w:fill="auto"/>
            <w:vAlign w:val="bottom"/>
          </w:tcPr>
          <w:p w:rsidR="00701FF4" w:rsidRPr="006D3669" w:rsidRDefault="00701FF4" w:rsidP="00802338">
            <w:pPr>
              <w:suppressAutoHyphens/>
              <w:ind w:right="-57"/>
              <w:contextualSpacing/>
              <w:jc w:val="right"/>
              <w:rPr>
                <w:sz w:val="24"/>
                <w:szCs w:val="24"/>
              </w:rPr>
            </w:pPr>
            <w:r w:rsidRPr="006D3669">
              <w:rPr>
                <w:sz w:val="24"/>
                <w:szCs w:val="24"/>
              </w:rPr>
              <w:t>«</w:t>
            </w:r>
          </w:p>
        </w:tc>
        <w:tc>
          <w:tcPr>
            <w:tcW w:w="510" w:type="dxa"/>
            <w:tcBorders>
              <w:bottom w:val="single" w:sz="4" w:space="0" w:color="auto"/>
            </w:tcBorders>
            <w:shd w:val="clear" w:color="auto" w:fill="auto"/>
            <w:vAlign w:val="bottom"/>
          </w:tcPr>
          <w:p w:rsidR="00701FF4" w:rsidRPr="006D3669" w:rsidRDefault="00701FF4" w:rsidP="00802338">
            <w:pPr>
              <w:suppressAutoHyphens/>
              <w:contextualSpacing/>
              <w:jc w:val="center"/>
              <w:rPr>
                <w:i/>
                <w:sz w:val="24"/>
                <w:szCs w:val="24"/>
              </w:rPr>
            </w:pPr>
          </w:p>
        </w:tc>
        <w:tc>
          <w:tcPr>
            <w:tcW w:w="340" w:type="dxa"/>
            <w:shd w:val="clear" w:color="auto" w:fill="auto"/>
            <w:vAlign w:val="bottom"/>
          </w:tcPr>
          <w:p w:rsidR="00701FF4" w:rsidRPr="006D3669" w:rsidRDefault="00701FF4" w:rsidP="00802338">
            <w:pPr>
              <w:suppressAutoHyphens/>
              <w:ind w:left="-57"/>
              <w:contextualSpacing/>
              <w:rPr>
                <w:sz w:val="24"/>
                <w:szCs w:val="24"/>
              </w:rPr>
            </w:pPr>
            <w:r w:rsidRPr="006D3669">
              <w:rPr>
                <w:sz w:val="24"/>
                <w:szCs w:val="24"/>
              </w:rPr>
              <w:t>»</w:t>
            </w:r>
          </w:p>
        </w:tc>
        <w:tc>
          <w:tcPr>
            <w:tcW w:w="1531" w:type="dxa"/>
            <w:tcBorders>
              <w:bottom w:val="single" w:sz="4" w:space="0" w:color="auto"/>
            </w:tcBorders>
            <w:shd w:val="clear" w:color="auto" w:fill="auto"/>
            <w:vAlign w:val="bottom"/>
          </w:tcPr>
          <w:p w:rsidR="00701FF4" w:rsidRPr="006D3669" w:rsidRDefault="00701FF4" w:rsidP="00802338">
            <w:pPr>
              <w:suppressAutoHyphens/>
              <w:contextualSpacing/>
              <w:jc w:val="center"/>
              <w:rPr>
                <w:i/>
                <w:sz w:val="24"/>
                <w:szCs w:val="24"/>
              </w:rPr>
            </w:pPr>
          </w:p>
        </w:tc>
        <w:tc>
          <w:tcPr>
            <w:tcW w:w="510" w:type="dxa"/>
            <w:shd w:val="clear" w:color="auto" w:fill="auto"/>
            <w:vAlign w:val="bottom"/>
          </w:tcPr>
          <w:p w:rsidR="00701FF4" w:rsidRPr="006D3669" w:rsidRDefault="00701FF4" w:rsidP="00802338">
            <w:pPr>
              <w:suppressAutoHyphens/>
              <w:ind w:right="-57"/>
              <w:contextualSpacing/>
              <w:jc w:val="right"/>
              <w:rPr>
                <w:sz w:val="24"/>
                <w:szCs w:val="24"/>
              </w:rPr>
            </w:pPr>
            <w:r w:rsidRPr="006D3669">
              <w:rPr>
                <w:sz w:val="24"/>
                <w:szCs w:val="24"/>
              </w:rPr>
              <w:t>20</w:t>
            </w:r>
          </w:p>
        </w:tc>
        <w:tc>
          <w:tcPr>
            <w:tcW w:w="510" w:type="dxa"/>
            <w:tcBorders>
              <w:bottom w:val="single" w:sz="4" w:space="0" w:color="auto"/>
            </w:tcBorders>
            <w:shd w:val="clear" w:color="auto" w:fill="auto"/>
            <w:vAlign w:val="bottom"/>
          </w:tcPr>
          <w:p w:rsidR="00701FF4" w:rsidRPr="006D3669" w:rsidRDefault="00701FF4" w:rsidP="00802338">
            <w:pPr>
              <w:suppressAutoHyphens/>
              <w:contextualSpacing/>
              <w:jc w:val="center"/>
              <w:rPr>
                <w:i/>
                <w:sz w:val="24"/>
                <w:szCs w:val="24"/>
              </w:rPr>
            </w:pPr>
          </w:p>
        </w:tc>
        <w:tc>
          <w:tcPr>
            <w:tcW w:w="709" w:type="dxa"/>
            <w:shd w:val="clear" w:color="auto" w:fill="auto"/>
          </w:tcPr>
          <w:p w:rsidR="00701FF4" w:rsidRPr="006D3669" w:rsidRDefault="00701FF4" w:rsidP="00802338">
            <w:pPr>
              <w:suppressAutoHyphens/>
              <w:contextualSpacing/>
              <w:jc w:val="both"/>
              <w:rPr>
                <w:sz w:val="24"/>
                <w:szCs w:val="24"/>
              </w:rPr>
            </w:pPr>
            <w:r w:rsidRPr="006D3669">
              <w:rPr>
                <w:sz w:val="24"/>
                <w:szCs w:val="24"/>
              </w:rPr>
              <w:t>года</w:t>
            </w:r>
          </w:p>
        </w:tc>
      </w:tr>
    </w:tbl>
    <w:p w:rsidR="00701FF4" w:rsidRPr="00FF0155" w:rsidRDefault="00701FF4" w:rsidP="00701FF4">
      <w:pPr>
        <w:spacing w:line="283" w:lineRule="auto"/>
        <w:jc w:val="center"/>
        <w:rPr>
          <w:sz w:val="24"/>
          <w:szCs w:val="24"/>
        </w:rPr>
      </w:pPr>
    </w:p>
    <w:tbl>
      <w:tblPr>
        <w:tblW w:w="0" w:type="auto"/>
        <w:tblLook w:val="04A0" w:firstRow="1" w:lastRow="0" w:firstColumn="1" w:lastColumn="0" w:noHBand="0" w:noVBand="1"/>
      </w:tblPr>
      <w:tblGrid>
        <w:gridCol w:w="9354"/>
      </w:tblGrid>
      <w:tr w:rsidR="00701FF4" w:rsidRPr="006D3669" w:rsidTr="00802338">
        <w:tc>
          <w:tcPr>
            <w:tcW w:w="9911" w:type="dxa"/>
            <w:shd w:val="clear" w:color="auto" w:fill="auto"/>
            <w:vAlign w:val="bottom"/>
          </w:tcPr>
          <w:p w:rsidR="00701FF4" w:rsidRPr="006D3669" w:rsidRDefault="00701FF4" w:rsidP="00802338">
            <w:pPr>
              <w:suppressAutoHyphens/>
              <w:spacing w:line="283" w:lineRule="auto"/>
              <w:ind w:left="142" w:hanging="255"/>
              <w:rPr>
                <w:sz w:val="24"/>
                <w:szCs w:val="24"/>
              </w:rPr>
            </w:pPr>
            <w:r w:rsidRPr="006D3669">
              <w:rPr>
                <w:sz w:val="24"/>
                <w:szCs w:val="24"/>
              </w:rPr>
              <w:t>1. Наименование объекта и его адрес:</w:t>
            </w:r>
          </w:p>
        </w:tc>
      </w:tr>
      <w:tr w:rsidR="00701FF4" w:rsidRPr="006D3669" w:rsidTr="00802338">
        <w:tc>
          <w:tcPr>
            <w:tcW w:w="9911" w:type="dxa"/>
            <w:tcBorders>
              <w:bottom w:val="single" w:sz="4" w:space="0" w:color="auto"/>
            </w:tcBorders>
            <w:shd w:val="clear" w:color="auto" w:fill="auto"/>
            <w:vAlign w:val="bottom"/>
          </w:tcPr>
          <w:p w:rsidR="00701FF4" w:rsidRPr="006D3669" w:rsidRDefault="00701FF4" w:rsidP="00802338">
            <w:pPr>
              <w:suppressAutoHyphens/>
              <w:spacing w:line="283" w:lineRule="auto"/>
              <w:ind w:left="142"/>
              <w:jc w:val="center"/>
              <w:rPr>
                <w:i/>
                <w:sz w:val="24"/>
                <w:szCs w:val="24"/>
              </w:rPr>
            </w:pPr>
          </w:p>
        </w:tc>
      </w:tr>
      <w:tr w:rsidR="00701FF4" w:rsidRPr="006D3669" w:rsidTr="00802338">
        <w:tc>
          <w:tcPr>
            <w:tcW w:w="9911" w:type="dxa"/>
            <w:tcBorders>
              <w:top w:val="single" w:sz="4" w:space="0" w:color="auto"/>
              <w:bottom w:val="single" w:sz="4" w:space="0" w:color="auto"/>
            </w:tcBorders>
            <w:shd w:val="clear" w:color="auto" w:fill="auto"/>
            <w:vAlign w:val="bottom"/>
          </w:tcPr>
          <w:p w:rsidR="00701FF4" w:rsidRPr="006D3669" w:rsidRDefault="00701FF4" w:rsidP="00802338">
            <w:pPr>
              <w:suppressAutoHyphens/>
              <w:spacing w:line="283" w:lineRule="auto"/>
              <w:ind w:left="142"/>
              <w:jc w:val="center"/>
              <w:rPr>
                <w:i/>
                <w:sz w:val="24"/>
                <w:szCs w:val="24"/>
              </w:rPr>
            </w:pPr>
          </w:p>
        </w:tc>
      </w:tr>
    </w:tbl>
    <w:p w:rsidR="00701FF4" w:rsidRPr="004A0166" w:rsidRDefault="00701FF4" w:rsidP="00701FF4">
      <w:pPr>
        <w:spacing w:line="283"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701FF4" w:rsidRPr="006D3669" w:rsidTr="00802338">
        <w:tc>
          <w:tcPr>
            <w:tcW w:w="9911" w:type="dxa"/>
            <w:tcBorders>
              <w:top w:val="nil"/>
              <w:left w:val="nil"/>
              <w:bottom w:val="nil"/>
              <w:right w:val="nil"/>
            </w:tcBorders>
            <w:shd w:val="clear" w:color="auto" w:fill="auto"/>
            <w:vAlign w:val="bottom"/>
          </w:tcPr>
          <w:p w:rsidR="00701FF4" w:rsidRPr="006D3669" w:rsidRDefault="00701FF4" w:rsidP="00802338">
            <w:pPr>
              <w:suppressAutoHyphens/>
              <w:spacing w:line="283" w:lineRule="auto"/>
              <w:ind w:left="-113"/>
              <w:jc w:val="both"/>
              <w:rPr>
                <w:sz w:val="24"/>
                <w:szCs w:val="24"/>
              </w:rPr>
            </w:pPr>
            <w:r w:rsidRPr="006D3669">
              <w:rPr>
                <w:sz w:val="24"/>
                <w:szCs w:val="24"/>
              </w:rPr>
              <w:t>2. Состав комиссии технического расследования причин инцидента:</w:t>
            </w:r>
          </w:p>
        </w:tc>
      </w:tr>
    </w:tbl>
    <w:p w:rsidR="00701FF4" w:rsidRPr="004A0166" w:rsidRDefault="00701FF4" w:rsidP="00701FF4">
      <w:pPr>
        <w:spacing w:line="283" w:lineRule="auto"/>
        <w:rPr>
          <w:sz w:val="24"/>
          <w:szCs w:val="24"/>
        </w:rPr>
      </w:pPr>
    </w:p>
    <w:tbl>
      <w:tblPr>
        <w:tblW w:w="0" w:type="auto"/>
        <w:tblLook w:val="04A0" w:firstRow="1" w:lastRow="0" w:firstColumn="1" w:lastColumn="0" w:noHBand="0" w:noVBand="1"/>
      </w:tblPr>
      <w:tblGrid>
        <w:gridCol w:w="1802"/>
        <w:gridCol w:w="7552"/>
      </w:tblGrid>
      <w:tr w:rsidR="00701FF4" w:rsidRPr="006D3669" w:rsidTr="00802338">
        <w:tc>
          <w:tcPr>
            <w:tcW w:w="1809" w:type="dxa"/>
            <w:shd w:val="clear" w:color="auto" w:fill="auto"/>
            <w:vAlign w:val="bottom"/>
          </w:tcPr>
          <w:p w:rsidR="00701FF4" w:rsidRPr="006D3669" w:rsidRDefault="00701FF4" w:rsidP="00802338">
            <w:pPr>
              <w:suppressAutoHyphens/>
              <w:spacing w:line="283" w:lineRule="auto"/>
              <w:ind w:left="-113" w:right="-113"/>
              <w:rPr>
                <w:sz w:val="24"/>
                <w:szCs w:val="24"/>
              </w:rPr>
            </w:pPr>
            <w:r w:rsidRPr="006D3669">
              <w:rPr>
                <w:sz w:val="24"/>
                <w:szCs w:val="24"/>
              </w:rPr>
              <w:t>Председатель:</w:t>
            </w:r>
          </w:p>
        </w:tc>
        <w:tc>
          <w:tcPr>
            <w:tcW w:w="7761" w:type="dxa"/>
            <w:tcBorders>
              <w:bottom w:val="single" w:sz="4" w:space="0" w:color="auto"/>
            </w:tcBorders>
            <w:shd w:val="clear" w:color="auto" w:fill="auto"/>
            <w:vAlign w:val="bottom"/>
          </w:tcPr>
          <w:p w:rsidR="00701FF4" w:rsidRPr="006D3669" w:rsidRDefault="00701FF4" w:rsidP="00802338">
            <w:pPr>
              <w:suppressAutoHyphens/>
              <w:spacing w:line="283" w:lineRule="auto"/>
              <w:rPr>
                <w:i/>
                <w:sz w:val="24"/>
                <w:szCs w:val="24"/>
              </w:rPr>
            </w:pPr>
          </w:p>
        </w:tc>
      </w:tr>
      <w:tr w:rsidR="00701FF4" w:rsidRPr="006D3669" w:rsidTr="00802338">
        <w:trPr>
          <w:trHeight w:val="57"/>
        </w:trPr>
        <w:tc>
          <w:tcPr>
            <w:tcW w:w="1809" w:type="dxa"/>
            <w:shd w:val="clear" w:color="auto" w:fill="auto"/>
            <w:vAlign w:val="bottom"/>
          </w:tcPr>
          <w:p w:rsidR="00701FF4" w:rsidRPr="006D3669" w:rsidRDefault="00701FF4" w:rsidP="00802338">
            <w:pPr>
              <w:suppressAutoHyphens/>
              <w:spacing w:line="283" w:lineRule="auto"/>
              <w:ind w:left="-113" w:right="-113"/>
              <w:rPr>
                <w:sz w:val="24"/>
                <w:szCs w:val="24"/>
              </w:rPr>
            </w:pPr>
          </w:p>
        </w:tc>
        <w:tc>
          <w:tcPr>
            <w:tcW w:w="7761" w:type="dxa"/>
            <w:tcBorders>
              <w:top w:val="single" w:sz="4" w:space="0" w:color="auto"/>
            </w:tcBorders>
            <w:shd w:val="clear" w:color="auto" w:fill="auto"/>
          </w:tcPr>
          <w:p w:rsidR="00701FF4" w:rsidRPr="006D3669" w:rsidRDefault="00701FF4" w:rsidP="00802338">
            <w:pPr>
              <w:suppressAutoHyphens/>
              <w:spacing w:line="283" w:lineRule="auto"/>
              <w:ind w:left="-113"/>
              <w:jc w:val="center"/>
              <w:rPr>
                <w:sz w:val="24"/>
                <w:szCs w:val="24"/>
                <w:vertAlign w:val="superscript"/>
              </w:rPr>
            </w:pPr>
            <w:r w:rsidRPr="006D3669">
              <w:rPr>
                <w:sz w:val="24"/>
                <w:szCs w:val="24"/>
                <w:vertAlign w:val="superscript"/>
              </w:rPr>
              <w:t>(должность, фамилия, инициалы)</w:t>
            </w:r>
          </w:p>
        </w:tc>
      </w:tr>
      <w:tr w:rsidR="00701FF4" w:rsidRPr="006D3669" w:rsidTr="00802338">
        <w:tc>
          <w:tcPr>
            <w:tcW w:w="1809" w:type="dxa"/>
            <w:shd w:val="clear" w:color="auto" w:fill="auto"/>
            <w:vAlign w:val="bottom"/>
          </w:tcPr>
          <w:p w:rsidR="00701FF4" w:rsidRPr="006D3669" w:rsidRDefault="00701FF4" w:rsidP="00802338">
            <w:pPr>
              <w:suppressAutoHyphens/>
              <w:spacing w:line="283" w:lineRule="auto"/>
              <w:ind w:left="-113" w:right="-113"/>
              <w:rPr>
                <w:sz w:val="24"/>
                <w:szCs w:val="24"/>
              </w:rPr>
            </w:pPr>
            <w:r w:rsidRPr="006D3669">
              <w:rPr>
                <w:sz w:val="24"/>
                <w:szCs w:val="24"/>
              </w:rPr>
              <w:t>Члены комиссии:</w:t>
            </w:r>
          </w:p>
        </w:tc>
        <w:tc>
          <w:tcPr>
            <w:tcW w:w="7761" w:type="dxa"/>
            <w:tcBorders>
              <w:bottom w:val="single" w:sz="4" w:space="0" w:color="auto"/>
            </w:tcBorders>
            <w:shd w:val="clear" w:color="auto" w:fill="auto"/>
            <w:vAlign w:val="bottom"/>
          </w:tcPr>
          <w:p w:rsidR="00701FF4" w:rsidRPr="006D3669" w:rsidRDefault="00701FF4" w:rsidP="00802338">
            <w:pPr>
              <w:suppressAutoHyphens/>
              <w:spacing w:line="283" w:lineRule="auto"/>
              <w:rPr>
                <w:i/>
                <w:sz w:val="24"/>
                <w:szCs w:val="24"/>
              </w:rPr>
            </w:pPr>
          </w:p>
        </w:tc>
      </w:tr>
      <w:tr w:rsidR="00701FF4" w:rsidRPr="006D3669" w:rsidTr="00802338">
        <w:trPr>
          <w:trHeight w:val="57"/>
        </w:trPr>
        <w:tc>
          <w:tcPr>
            <w:tcW w:w="1809" w:type="dxa"/>
            <w:shd w:val="clear" w:color="auto" w:fill="auto"/>
            <w:vAlign w:val="bottom"/>
          </w:tcPr>
          <w:p w:rsidR="00701FF4" w:rsidRPr="006D3669" w:rsidRDefault="00701FF4" w:rsidP="00802338">
            <w:pPr>
              <w:suppressAutoHyphens/>
              <w:spacing w:line="283" w:lineRule="auto"/>
              <w:ind w:left="-113"/>
              <w:rPr>
                <w:sz w:val="24"/>
                <w:szCs w:val="24"/>
              </w:rPr>
            </w:pPr>
          </w:p>
        </w:tc>
        <w:tc>
          <w:tcPr>
            <w:tcW w:w="7761" w:type="dxa"/>
            <w:tcBorders>
              <w:top w:val="single" w:sz="4" w:space="0" w:color="auto"/>
            </w:tcBorders>
            <w:shd w:val="clear" w:color="auto" w:fill="auto"/>
          </w:tcPr>
          <w:p w:rsidR="00701FF4" w:rsidRPr="006D3669" w:rsidRDefault="00701FF4" w:rsidP="00802338">
            <w:pPr>
              <w:suppressAutoHyphens/>
              <w:spacing w:line="283" w:lineRule="auto"/>
              <w:ind w:left="-113"/>
              <w:jc w:val="center"/>
              <w:rPr>
                <w:sz w:val="24"/>
                <w:szCs w:val="24"/>
                <w:vertAlign w:val="superscript"/>
              </w:rPr>
            </w:pPr>
            <w:r w:rsidRPr="006D3669">
              <w:rPr>
                <w:sz w:val="24"/>
                <w:szCs w:val="24"/>
                <w:vertAlign w:val="superscript"/>
              </w:rPr>
              <w:t>(должность, фамилия, инициалы)</w:t>
            </w:r>
          </w:p>
        </w:tc>
      </w:tr>
      <w:tr w:rsidR="00701FF4" w:rsidRPr="006D3669" w:rsidTr="00802338">
        <w:tc>
          <w:tcPr>
            <w:tcW w:w="1809" w:type="dxa"/>
            <w:shd w:val="clear" w:color="auto" w:fill="auto"/>
            <w:vAlign w:val="bottom"/>
          </w:tcPr>
          <w:p w:rsidR="00701FF4" w:rsidRPr="006D3669" w:rsidRDefault="00701FF4" w:rsidP="00802338">
            <w:pPr>
              <w:suppressAutoHyphens/>
              <w:spacing w:line="283" w:lineRule="auto"/>
              <w:ind w:left="-113"/>
              <w:rPr>
                <w:sz w:val="24"/>
                <w:szCs w:val="24"/>
              </w:rPr>
            </w:pPr>
          </w:p>
        </w:tc>
        <w:tc>
          <w:tcPr>
            <w:tcW w:w="7761" w:type="dxa"/>
            <w:tcBorders>
              <w:bottom w:val="single" w:sz="4" w:space="0" w:color="auto"/>
            </w:tcBorders>
            <w:shd w:val="clear" w:color="auto" w:fill="auto"/>
            <w:vAlign w:val="bottom"/>
          </w:tcPr>
          <w:p w:rsidR="00701FF4" w:rsidRPr="006D3669" w:rsidRDefault="00701FF4" w:rsidP="00802338">
            <w:pPr>
              <w:suppressAutoHyphens/>
              <w:spacing w:line="283" w:lineRule="auto"/>
              <w:rPr>
                <w:i/>
                <w:sz w:val="24"/>
                <w:szCs w:val="24"/>
              </w:rPr>
            </w:pPr>
          </w:p>
        </w:tc>
      </w:tr>
      <w:tr w:rsidR="00701FF4" w:rsidRPr="006D3669" w:rsidTr="00802338">
        <w:trPr>
          <w:trHeight w:val="57"/>
        </w:trPr>
        <w:tc>
          <w:tcPr>
            <w:tcW w:w="1809" w:type="dxa"/>
            <w:shd w:val="clear" w:color="auto" w:fill="auto"/>
            <w:vAlign w:val="bottom"/>
          </w:tcPr>
          <w:p w:rsidR="00701FF4" w:rsidRPr="006D3669" w:rsidRDefault="00701FF4" w:rsidP="00802338">
            <w:pPr>
              <w:suppressAutoHyphens/>
              <w:spacing w:line="283" w:lineRule="auto"/>
              <w:ind w:left="-113"/>
              <w:rPr>
                <w:sz w:val="24"/>
                <w:szCs w:val="24"/>
              </w:rPr>
            </w:pPr>
          </w:p>
        </w:tc>
        <w:tc>
          <w:tcPr>
            <w:tcW w:w="7761" w:type="dxa"/>
            <w:tcBorders>
              <w:top w:val="single" w:sz="4" w:space="0" w:color="auto"/>
            </w:tcBorders>
            <w:shd w:val="clear" w:color="auto" w:fill="auto"/>
          </w:tcPr>
          <w:p w:rsidR="00701FF4" w:rsidRPr="006D3669" w:rsidRDefault="00701FF4" w:rsidP="00802338">
            <w:pPr>
              <w:suppressAutoHyphens/>
              <w:spacing w:line="283" w:lineRule="auto"/>
              <w:ind w:left="-113"/>
              <w:jc w:val="center"/>
              <w:rPr>
                <w:sz w:val="24"/>
                <w:szCs w:val="24"/>
                <w:vertAlign w:val="superscript"/>
              </w:rPr>
            </w:pPr>
            <w:r w:rsidRPr="006D3669">
              <w:rPr>
                <w:sz w:val="24"/>
                <w:szCs w:val="24"/>
                <w:vertAlign w:val="superscript"/>
              </w:rPr>
              <w:t>(должность, фамилия, инициалы)</w:t>
            </w:r>
          </w:p>
        </w:tc>
      </w:tr>
    </w:tbl>
    <w:p w:rsidR="00701FF4" w:rsidRPr="004A0166" w:rsidRDefault="00701FF4" w:rsidP="00701FF4">
      <w:pPr>
        <w:spacing w:line="283" w:lineRule="auto"/>
        <w:rPr>
          <w:sz w:val="24"/>
          <w:szCs w:val="24"/>
        </w:rPr>
      </w:pPr>
    </w:p>
    <w:tbl>
      <w:tblPr>
        <w:tblW w:w="0" w:type="auto"/>
        <w:tblLook w:val="04A0" w:firstRow="1" w:lastRow="0" w:firstColumn="1" w:lastColumn="0" w:noHBand="0" w:noVBand="1"/>
      </w:tblPr>
      <w:tblGrid>
        <w:gridCol w:w="4420"/>
        <w:gridCol w:w="4934"/>
      </w:tblGrid>
      <w:tr w:rsidR="00701FF4" w:rsidRPr="006D3669" w:rsidTr="00802338">
        <w:tc>
          <w:tcPr>
            <w:tcW w:w="4500"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3. Дата и время возникновения инцидента:</w:t>
            </w:r>
          </w:p>
        </w:tc>
        <w:tc>
          <w:tcPr>
            <w:tcW w:w="5070"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sz w:val="24"/>
                <w:szCs w:val="24"/>
              </w:rPr>
            </w:pPr>
          </w:p>
        </w:tc>
      </w:tr>
    </w:tbl>
    <w:p w:rsidR="00701FF4" w:rsidRPr="004A0166" w:rsidRDefault="00701FF4" w:rsidP="00701FF4">
      <w:pPr>
        <w:spacing w:line="283" w:lineRule="auto"/>
        <w:rPr>
          <w:sz w:val="24"/>
          <w:szCs w:val="24"/>
        </w:rPr>
      </w:pPr>
    </w:p>
    <w:tbl>
      <w:tblPr>
        <w:tblW w:w="0" w:type="auto"/>
        <w:tblLook w:val="04A0" w:firstRow="1" w:lastRow="0" w:firstColumn="1" w:lastColumn="0" w:noHBand="0" w:noVBand="1"/>
      </w:tblPr>
      <w:tblGrid>
        <w:gridCol w:w="4003"/>
        <w:gridCol w:w="5351"/>
      </w:tblGrid>
      <w:tr w:rsidR="00701FF4" w:rsidRPr="006D3669" w:rsidTr="00802338">
        <w:tc>
          <w:tcPr>
            <w:tcW w:w="4077"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4. Дата и время ликвидации инцидента:</w:t>
            </w:r>
          </w:p>
        </w:tc>
        <w:tc>
          <w:tcPr>
            <w:tcW w:w="5493"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sz w:val="24"/>
                <w:szCs w:val="24"/>
              </w:rPr>
            </w:pPr>
          </w:p>
        </w:tc>
      </w:tr>
    </w:tbl>
    <w:p w:rsidR="00701FF4" w:rsidRPr="004A0166" w:rsidRDefault="00701FF4" w:rsidP="00701FF4">
      <w:pPr>
        <w:spacing w:line="283" w:lineRule="auto"/>
        <w:rPr>
          <w:sz w:val="24"/>
          <w:szCs w:val="24"/>
        </w:rPr>
      </w:pPr>
    </w:p>
    <w:tbl>
      <w:tblPr>
        <w:tblW w:w="0" w:type="auto"/>
        <w:tblLook w:val="04A0" w:firstRow="1" w:lastRow="0" w:firstColumn="1" w:lastColumn="0" w:noHBand="0" w:noVBand="1"/>
      </w:tblPr>
      <w:tblGrid>
        <w:gridCol w:w="5667"/>
        <w:gridCol w:w="3687"/>
      </w:tblGrid>
      <w:tr w:rsidR="00701FF4" w:rsidRPr="006D3669" w:rsidTr="00802338">
        <w:tc>
          <w:tcPr>
            <w:tcW w:w="5778"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5. Характеристика объекта, участка и места инцидента:</w:t>
            </w:r>
          </w:p>
        </w:tc>
        <w:tc>
          <w:tcPr>
            <w:tcW w:w="3792" w:type="dxa"/>
            <w:tcBorders>
              <w:left w:val="nil"/>
              <w:bottom w:val="single" w:sz="4" w:space="0" w:color="auto"/>
            </w:tcBorders>
            <w:shd w:val="clear" w:color="auto" w:fill="auto"/>
            <w:vAlign w:val="bottom"/>
          </w:tcPr>
          <w:p w:rsidR="00701FF4" w:rsidRPr="006D3669" w:rsidRDefault="00701FF4" w:rsidP="00802338">
            <w:pPr>
              <w:suppressAutoHyphens/>
              <w:spacing w:line="283" w:lineRule="auto"/>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142"/>
              <w:jc w:val="both"/>
              <w:rPr>
                <w:i/>
                <w:sz w:val="24"/>
                <w:szCs w:val="24"/>
              </w:rPr>
            </w:pPr>
          </w:p>
        </w:tc>
      </w:tr>
      <w:tr w:rsidR="00701FF4" w:rsidRPr="006D3669" w:rsidTr="00802338">
        <w:tc>
          <w:tcPr>
            <w:tcW w:w="9570" w:type="dxa"/>
            <w:gridSpan w:val="2"/>
            <w:tcBorders>
              <w:top w:val="single" w:sz="4" w:space="0" w:color="auto"/>
              <w:bottom w:val="single" w:sz="4" w:space="0" w:color="auto"/>
            </w:tcBorders>
            <w:shd w:val="clear" w:color="auto" w:fill="auto"/>
            <w:vAlign w:val="bottom"/>
          </w:tcPr>
          <w:p w:rsidR="00701FF4" w:rsidRPr="006D3669" w:rsidRDefault="00701FF4" w:rsidP="00802338">
            <w:pPr>
              <w:suppressAutoHyphens/>
              <w:spacing w:line="283" w:lineRule="auto"/>
              <w:ind w:left="142"/>
              <w:jc w:val="both"/>
              <w:rPr>
                <w:i/>
                <w:sz w:val="24"/>
                <w:szCs w:val="24"/>
              </w:rPr>
            </w:pPr>
          </w:p>
        </w:tc>
      </w:tr>
    </w:tbl>
    <w:p w:rsidR="00701FF4" w:rsidRPr="004A0166" w:rsidRDefault="00701FF4" w:rsidP="00701FF4">
      <w:pPr>
        <w:spacing w:line="283" w:lineRule="auto"/>
        <w:jc w:val="both"/>
        <w:rPr>
          <w:sz w:val="24"/>
          <w:szCs w:val="24"/>
        </w:rPr>
      </w:pPr>
    </w:p>
    <w:tbl>
      <w:tblPr>
        <w:tblW w:w="0" w:type="auto"/>
        <w:tblLook w:val="04A0" w:firstRow="1" w:lastRow="0" w:firstColumn="1" w:lastColumn="0" w:noHBand="0" w:noVBand="1"/>
      </w:tblPr>
      <w:tblGrid>
        <w:gridCol w:w="4253"/>
        <w:gridCol w:w="5101"/>
      </w:tblGrid>
      <w:tr w:rsidR="00701FF4" w:rsidRPr="006D3669" w:rsidTr="00802338">
        <w:tc>
          <w:tcPr>
            <w:tcW w:w="4253"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6. Причины и обстоятельства инцидента:</w:t>
            </w:r>
          </w:p>
        </w:tc>
        <w:tc>
          <w:tcPr>
            <w:tcW w:w="5101"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i/>
                <w:sz w:val="24"/>
                <w:szCs w:val="24"/>
              </w:rPr>
            </w:pPr>
          </w:p>
        </w:tc>
      </w:tr>
      <w:tr w:rsidR="00701FF4" w:rsidRPr="006D3669" w:rsidTr="00802338">
        <w:tc>
          <w:tcPr>
            <w:tcW w:w="9354"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r w:rsidR="00701FF4" w:rsidRPr="006D3669" w:rsidTr="00802338">
        <w:tc>
          <w:tcPr>
            <w:tcW w:w="9354"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bl>
    <w:p w:rsidR="00701FF4" w:rsidRPr="004A0166" w:rsidRDefault="00701FF4" w:rsidP="00701FF4">
      <w:pPr>
        <w:spacing w:line="283" w:lineRule="auto"/>
        <w:jc w:val="both"/>
        <w:rPr>
          <w:sz w:val="24"/>
          <w:szCs w:val="24"/>
        </w:rPr>
      </w:pPr>
    </w:p>
    <w:tbl>
      <w:tblPr>
        <w:tblW w:w="0" w:type="auto"/>
        <w:tblLook w:val="04A0" w:firstRow="1" w:lastRow="0" w:firstColumn="1" w:lastColumn="0" w:noHBand="0" w:noVBand="1"/>
      </w:tblPr>
      <w:tblGrid>
        <w:gridCol w:w="4694"/>
        <w:gridCol w:w="4660"/>
      </w:tblGrid>
      <w:tr w:rsidR="00701FF4" w:rsidRPr="006D3669" w:rsidTr="00802338">
        <w:tc>
          <w:tcPr>
            <w:tcW w:w="4786"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7. Принятые меры по ликвидации инцидента:</w:t>
            </w:r>
          </w:p>
        </w:tc>
        <w:tc>
          <w:tcPr>
            <w:tcW w:w="4784"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bl>
    <w:p w:rsidR="00701FF4" w:rsidRPr="004A0166" w:rsidRDefault="00701FF4" w:rsidP="00701FF4">
      <w:pPr>
        <w:spacing w:line="283" w:lineRule="auto"/>
        <w:jc w:val="both"/>
        <w:rPr>
          <w:sz w:val="24"/>
          <w:szCs w:val="24"/>
        </w:rPr>
      </w:pPr>
    </w:p>
    <w:tbl>
      <w:tblPr>
        <w:tblW w:w="0" w:type="auto"/>
        <w:tblLook w:val="04A0" w:firstRow="1" w:lastRow="0" w:firstColumn="1" w:lastColumn="0" w:noHBand="0" w:noVBand="1"/>
      </w:tblPr>
      <w:tblGrid>
        <w:gridCol w:w="2083"/>
        <w:gridCol w:w="7271"/>
      </w:tblGrid>
      <w:tr w:rsidR="00701FF4" w:rsidRPr="006D3669" w:rsidTr="00802338">
        <w:tc>
          <w:tcPr>
            <w:tcW w:w="9570" w:type="dxa"/>
            <w:gridSpan w:val="2"/>
            <w:shd w:val="clear" w:color="auto" w:fill="auto"/>
            <w:vAlign w:val="bottom"/>
          </w:tcPr>
          <w:p w:rsidR="00701FF4" w:rsidRPr="006D3669" w:rsidRDefault="00701FF4" w:rsidP="00802338">
            <w:pPr>
              <w:suppressAutoHyphens/>
              <w:spacing w:line="283" w:lineRule="auto"/>
              <w:ind w:left="-113" w:right="-113"/>
              <w:jc w:val="both"/>
              <w:rPr>
                <w:i/>
                <w:sz w:val="2"/>
                <w:szCs w:val="2"/>
              </w:rPr>
            </w:pPr>
            <w:r w:rsidRPr="006D3669">
              <w:rPr>
                <w:sz w:val="24"/>
                <w:szCs w:val="24"/>
              </w:rPr>
              <w:t xml:space="preserve">8. Продолжительность простоя и материальный ущерб, в том числе о вреде, нанесенном </w:t>
            </w:r>
            <w:r w:rsidRPr="006D3669">
              <w:rPr>
                <w:sz w:val="24"/>
                <w:szCs w:val="24"/>
              </w:rPr>
              <w:br/>
            </w:r>
          </w:p>
        </w:tc>
      </w:tr>
      <w:tr w:rsidR="00701FF4" w:rsidRPr="006D3669" w:rsidTr="00802338">
        <w:tc>
          <w:tcPr>
            <w:tcW w:w="2093"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окружающей среде:</w:t>
            </w:r>
          </w:p>
        </w:tc>
        <w:tc>
          <w:tcPr>
            <w:tcW w:w="7477"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bl>
    <w:p w:rsidR="00701FF4" w:rsidRDefault="00701FF4" w:rsidP="00701FF4">
      <w:pPr>
        <w:spacing w:line="283" w:lineRule="auto"/>
        <w:jc w:val="both"/>
        <w:rPr>
          <w:sz w:val="24"/>
          <w:szCs w:val="24"/>
        </w:rPr>
      </w:pPr>
    </w:p>
    <w:p w:rsidR="00701FF4" w:rsidRPr="004A0166" w:rsidRDefault="00701FF4" w:rsidP="00701FF4">
      <w:pPr>
        <w:spacing w:line="283" w:lineRule="auto"/>
        <w:jc w:val="both"/>
        <w:rPr>
          <w:sz w:val="24"/>
          <w:szCs w:val="24"/>
        </w:rPr>
      </w:pPr>
    </w:p>
    <w:tbl>
      <w:tblPr>
        <w:tblW w:w="0" w:type="auto"/>
        <w:tblLook w:val="04A0" w:firstRow="1" w:lastRow="0" w:firstColumn="1" w:lastColumn="0" w:noHBand="0" w:noVBand="1"/>
      </w:tblPr>
      <w:tblGrid>
        <w:gridCol w:w="4007"/>
        <w:gridCol w:w="5347"/>
      </w:tblGrid>
      <w:tr w:rsidR="00701FF4" w:rsidRPr="006D3669" w:rsidTr="00802338">
        <w:tc>
          <w:tcPr>
            <w:tcW w:w="9570" w:type="dxa"/>
            <w:gridSpan w:val="2"/>
            <w:shd w:val="clear" w:color="auto" w:fill="auto"/>
            <w:vAlign w:val="bottom"/>
          </w:tcPr>
          <w:p w:rsidR="00701FF4" w:rsidRPr="006D3669" w:rsidRDefault="00701FF4" w:rsidP="00802338">
            <w:pPr>
              <w:suppressAutoHyphens/>
              <w:spacing w:line="283" w:lineRule="auto"/>
              <w:ind w:left="-113" w:right="-113"/>
              <w:jc w:val="both"/>
              <w:rPr>
                <w:i/>
                <w:sz w:val="24"/>
                <w:szCs w:val="24"/>
              </w:rPr>
            </w:pPr>
            <w:r w:rsidRPr="006D3669">
              <w:rPr>
                <w:sz w:val="24"/>
                <w:szCs w:val="24"/>
              </w:rPr>
              <w:lastRenderedPageBreak/>
              <w:t xml:space="preserve">9. Сведения о лицах, ответственных за </w:t>
            </w:r>
            <w:r>
              <w:rPr>
                <w:sz w:val="24"/>
                <w:szCs w:val="24"/>
              </w:rPr>
              <w:t xml:space="preserve">допущенные нарушения </w:t>
            </w:r>
            <w:r w:rsidRPr="006D3669">
              <w:rPr>
                <w:sz w:val="24"/>
                <w:szCs w:val="24"/>
              </w:rPr>
              <w:t>требования промышленной</w:t>
            </w:r>
          </w:p>
        </w:tc>
      </w:tr>
      <w:tr w:rsidR="00701FF4" w:rsidRPr="006D3669" w:rsidTr="00802338">
        <w:tc>
          <w:tcPr>
            <w:tcW w:w="4077"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безопасности, приведшие к инциденту</w:t>
            </w:r>
          </w:p>
        </w:tc>
        <w:tc>
          <w:tcPr>
            <w:tcW w:w="5493"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bl>
    <w:p w:rsidR="00701FF4" w:rsidRPr="004A0166" w:rsidRDefault="00701FF4" w:rsidP="00701FF4">
      <w:pPr>
        <w:spacing w:line="283" w:lineRule="auto"/>
        <w:jc w:val="both"/>
        <w:rPr>
          <w:sz w:val="24"/>
          <w:szCs w:val="24"/>
        </w:rPr>
      </w:pPr>
    </w:p>
    <w:tbl>
      <w:tblPr>
        <w:tblW w:w="0" w:type="auto"/>
        <w:tblLook w:val="04A0" w:firstRow="1" w:lastRow="0" w:firstColumn="1" w:lastColumn="0" w:noHBand="0" w:noVBand="1"/>
      </w:tblPr>
      <w:tblGrid>
        <w:gridCol w:w="4007"/>
        <w:gridCol w:w="5347"/>
      </w:tblGrid>
      <w:tr w:rsidR="00701FF4" w:rsidRPr="006D3669" w:rsidTr="00802338">
        <w:tc>
          <w:tcPr>
            <w:tcW w:w="9570" w:type="dxa"/>
            <w:gridSpan w:val="2"/>
            <w:shd w:val="clear" w:color="auto" w:fill="auto"/>
            <w:vAlign w:val="bottom"/>
          </w:tcPr>
          <w:p w:rsidR="00701FF4" w:rsidRPr="006D3669" w:rsidRDefault="00701FF4" w:rsidP="00802338">
            <w:pPr>
              <w:suppressAutoHyphens/>
              <w:spacing w:line="283" w:lineRule="auto"/>
              <w:ind w:left="-113" w:right="-113"/>
              <w:jc w:val="both"/>
              <w:rPr>
                <w:i/>
                <w:sz w:val="24"/>
                <w:szCs w:val="24"/>
              </w:rPr>
            </w:pPr>
            <w:r w:rsidRPr="006D3669">
              <w:rPr>
                <w:sz w:val="24"/>
                <w:szCs w:val="24"/>
              </w:rPr>
              <w:t>10. Св</w:t>
            </w:r>
            <w:r w:rsidRPr="006D3669">
              <w:rPr>
                <w:spacing w:val="-2"/>
                <w:sz w:val="24"/>
                <w:szCs w:val="24"/>
              </w:rPr>
              <w:t xml:space="preserve">едения о лицах, ответственных за </w:t>
            </w:r>
            <w:r>
              <w:rPr>
                <w:spacing w:val="-2"/>
                <w:sz w:val="24"/>
                <w:szCs w:val="24"/>
              </w:rPr>
              <w:t>допустившие</w:t>
            </w:r>
            <w:r w:rsidRPr="006D3669">
              <w:rPr>
                <w:spacing w:val="-2"/>
                <w:sz w:val="24"/>
                <w:szCs w:val="24"/>
              </w:rPr>
              <w:t xml:space="preserve"> нарушения требования промышленной</w:t>
            </w:r>
            <w:r w:rsidRPr="006D3669">
              <w:rPr>
                <w:sz w:val="24"/>
                <w:szCs w:val="24"/>
              </w:rPr>
              <w:t xml:space="preserve"> </w:t>
            </w:r>
          </w:p>
        </w:tc>
      </w:tr>
      <w:tr w:rsidR="00701FF4" w:rsidRPr="006D3669" w:rsidTr="00802338">
        <w:tc>
          <w:tcPr>
            <w:tcW w:w="4077" w:type="dxa"/>
            <w:shd w:val="clear" w:color="auto" w:fill="auto"/>
            <w:vAlign w:val="bottom"/>
          </w:tcPr>
          <w:p w:rsidR="00701FF4" w:rsidRPr="006D3669" w:rsidRDefault="00701FF4" w:rsidP="00802338">
            <w:pPr>
              <w:suppressAutoHyphens/>
              <w:spacing w:line="283" w:lineRule="auto"/>
              <w:ind w:left="-113" w:right="-113"/>
              <w:jc w:val="both"/>
              <w:rPr>
                <w:sz w:val="24"/>
                <w:szCs w:val="24"/>
              </w:rPr>
            </w:pPr>
            <w:r w:rsidRPr="006D3669">
              <w:rPr>
                <w:sz w:val="24"/>
                <w:szCs w:val="24"/>
              </w:rPr>
              <w:t>безопасности, приведшие к инциденту</w:t>
            </w:r>
          </w:p>
        </w:tc>
        <w:tc>
          <w:tcPr>
            <w:tcW w:w="5493"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r w:rsidR="00701FF4" w:rsidRPr="006D3669" w:rsidTr="00802338">
        <w:tc>
          <w:tcPr>
            <w:tcW w:w="9570" w:type="dxa"/>
            <w:gridSpan w:val="2"/>
            <w:tcBorders>
              <w:bottom w:val="single" w:sz="4" w:space="0" w:color="auto"/>
            </w:tcBorders>
            <w:shd w:val="clear" w:color="auto" w:fill="auto"/>
            <w:vAlign w:val="bottom"/>
          </w:tcPr>
          <w:p w:rsidR="00701FF4" w:rsidRPr="006D3669" w:rsidRDefault="00701FF4" w:rsidP="00802338">
            <w:pPr>
              <w:suppressAutoHyphens/>
              <w:spacing w:line="283" w:lineRule="auto"/>
              <w:ind w:left="312"/>
              <w:jc w:val="both"/>
              <w:rPr>
                <w:i/>
                <w:sz w:val="24"/>
                <w:szCs w:val="24"/>
              </w:rPr>
            </w:pPr>
          </w:p>
        </w:tc>
      </w:tr>
    </w:tbl>
    <w:p w:rsidR="00701FF4" w:rsidRPr="004A0166" w:rsidRDefault="00701FF4" w:rsidP="00701FF4">
      <w:pPr>
        <w:spacing w:line="283" w:lineRule="auto"/>
        <w:jc w:val="both"/>
        <w:rPr>
          <w:sz w:val="24"/>
          <w:szCs w:val="24"/>
        </w:rPr>
      </w:pPr>
    </w:p>
    <w:tbl>
      <w:tblPr>
        <w:tblW w:w="0" w:type="auto"/>
        <w:tblLook w:val="04A0" w:firstRow="1" w:lastRow="0" w:firstColumn="1" w:lastColumn="0" w:noHBand="0" w:noVBand="1"/>
      </w:tblPr>
      <w:tblGrid>
        <w:gridCol w:w="532"/>
        <w:gridCol w:w="4794"/>
        <w:gridCol w:w="2370"/>
        <w:gridCol w:w="1658"/>
      </w:tblGrid>
      <w:tr w:rsidR="00701FF4" w:rsidRPr="006D3669" w:rsidTr="00802338">
        <w:tc>
          <w:tcPr>
            <w:tcW w:w="9570" w:type="dxa"/>
            <w:gridSpan w:val="4"/>
            <w:tcBorders>
              <w:bottom w:val="single" w:sz="4" w:space="0" w:color="auto"/>
            </w:tcBorders>
            <w:shd w:val="clear" w:color="auto" w:fill="auto"/>
            <w:vAlign w:val="bottom"/>
          </w:tcPr>
          <w:p w:rsidR="00701FF4" w:rsidRPr="006D3669" w:rsidRDefault="00701FF4" w:rsidP="00802338">
            <w:pPr>
              <w:suppressAutoHyphens/>
              <w:spacing w:line="283" w:lineRule="auto"/>
              <w:ind w:left="-113" w:right="-113"/>
              <w:jc w:val="both"/>
              <w:rPr>
                <w:i/>
                <w:sz w:val="24"/>
                <w:szCs w:val="24"/>
              </w:rPr>
            </w:pPr>
            <w:r w:rsidRPr="006D3669">
              <w:rPr>
                <w:sz w:val="24"/>
                <w:szCs w:val="24"/>
              </w:rPr>
              <w:t xml:space="preserve">11. Меры по устранению </w:t>
            </w:r>
            <w:r>
              <w:rPr>
                <w:sz w:val="24"/>
                <w:szCs w:val="24"/>
              </w:rPr>
              <w:t>причин инцидента и  мероприятия</w:t>
            </w:r>
            <w:r w:rsidRPr="006D3669">
              <w:rPr>
                <w:sz w:val="24"/>
                <w:szCs w:val="24"/>
              </w:rPr>
              <w:t xml:space="preserve"> по предупреждению аналогичных инцидентов:</w:t>
            </w:r>
          </w:p>
        </w:tc>
      </w:tr>
      <w:tr w:rsidR="00701FF4" w:rsidRPr="006D3669" w:rsidTr="0080233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b/>
                <w:sz w:val="24"/>
                <w:szCs w:val="24"/>
              </w:rPr>
            </w:pPr>
            <w:r w:rsidRPr="006D3669">
              <w:rPr>
                <w:b/>
                <w:sz w:val="24"/>
                <w:szCs w:val="24"/>
              </w:rPr>
              <w:t>№</w:t>
            </w:r>
            <w:r w:rsidRPr="006D3669">
              <w:rPr>
                <w:b/>
                <w:sz w:val="24"/>
                <w:szCs w:val="24"/>
              </w:rPr>
              <w:br/>
              <w:t>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b/>
                <w:sz w:val="24"/>
                <w:szCs w:val="24"/>
              </w:rPr>
            </w:pPr>
            <w:r w:rsidRPr="006D3669">
              <w:rPr>
                <w:b/>
                <w:sz w:val="24"/>
                <w:szCs w:val="24"/>
              </w:rPr>
              <w:t>Содержание мероприятия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b/>
                <w:sz w:val="24"/>
                <w:szCs w:val="24"/>
              </w:rPr>
            </w:pPr>
            <w:r w:rsidRPr="006D3669">
              <w:rPr>
                <w:b/>
                <w:sz w:val="24"/>
                <w:szCs w:val="24"/>
              </w:rPr>
              <w:t>Исполнитель</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b/>
                <w:sz w:val="24"/>
                <w:szCs w:val="24"/>
              </w:rPr>
            </w:pPr>
            <w:r w:rsidRPr="006D3669">
              <w:rPr>
                <w:b/>
                <w:sz w:val="24"/>
                <w:szCs w:val="24"/>
              </w:rPr>
              <w:t>Срок выполнения</w:t>
            </w:r>
          </w:p>
        </w:tc>
      </w:tr>
      <w:tr w:rsidR="00701FF4" w:rsidRPr="006D3669" w:rsidTr="0080233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r w:rsidRPr="006D3669">
              <w:rPr>
                <w:sz w:val="24"/>
                <w:szCs w:val="24"/>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r w:rsidRPr="006D3669">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r w:rsidRPr="006D3669">
              <w:rPr>
                <w:sz w:val="24"/>
                <w:szCs w:val="24"/>
              </w:rPr>
              <w:t>3</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r w:rsidRPr="006D3669">
              <w:rPr>
                <w:sz w:val="24"/>
                <w:szCs w:val="24"/>
              </w:rPr>
              <w:t>4</w:t>
            </w:r>
          </w:p>
        </w:tc>
      </w:tr>
      <w:tr w:rsidR="00701FF4" w:rsidRPr="006D3669" w:rsidTr="0080233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r>
      <w:tr w:rsidR="00701FF4" w:rsidRPr="006D3669" w:rsidTr="0080233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01FF4" w:rsidRPr="006D3669" w:rsidRDefault="00701FF4" w:rsidP="00802338">
            <w:pPr>
              <w:suppressAutoHyphens/>
              <w:ind w:left="-57" w:right="-57"/>
              <w:jc w:val="center"/>
              <w:rPr>
                <w:sz w:val="24"/>
                <w:szCs w:val="24"/>
              </w:rPr>
            </w:pPr>
          </w:p>
        </w:tc>
      </w:tr>
      <w:tr w:rsidR="00701FF4" w:rsidRPr="006D3669" w:rsidTr="00802338">
        <w:tc>
          <w:tcPr>
            <w:tcW w:w="534" w:type="dxa"/>
            <w:tcBorders>
              <w:left w:val="single" w:sz="4" w:space="0" w:color="auto"/>
              <w:bottom w:val="single" w:sz="4" w:space="0" w:color="auto"/>
              <w:right w:val="single" w:sz="4" w:space="0" w:color="auto"/>
            </w:tcBorders>
            <w:shd w:val="clear" w:color="auto" w:fill="auto"/>
            <w:vAlign w:val="bottom"/>
          </w:tcPr>
          <w:p w:rsidR="00701FF4" w:rsidRPr="006D3669" w:rsidRDefault="00701FF4" w:rsidP="00802338">
            <w:pPr>
              <w:suppressAutoHyphens/>
              <w:ind w:left="-57" w:right="-57"/>
              <w:jc w:val="both"/>
              <w:rPr>
                <w:sz w:val="24"/>
                <w:szCs w:val="24"/>
              </w:rPr>
            </w:pPr>
          </w:p>
        </w:tc>
        <w:tc>
          <w:tcPr>
            <w:tcW w:w="4961" w:type="dxa"/>
            <w:tcBorders>
              <w:left w:val="single" w:sz="4" w:space="0" w:color="auto"/>
              <w:bottom w:val="single" w:sz="4" w:space="0" w:color="auto"/>
            </w:tcBorders>
            <w:shd w:val="clear" w:color="auto" w:fill="auto"/>
            <w:vAlign w:val="bottom"/>
          </w:tcPr>
          <w:p w:rsidR="00701FF4" w:rsidRPr="006D3669" w:rsidRDefault="00701FF4" w:rsidP="00802338">
            <w:pPr>
              <w:suppressAutoHyphens/>
              <w:ind w:left="-57" w:right="-57"/>
              <w:jc w:val="both"/>
              <w:rPr>
                <w:sz w:val="24"/>
                <w:szCs w:val="24"/>
              </w:rPr>
            </w:pPr>
          </w:p>
        </w:tc>
        <w:tc>
          <w:tcPr>
            <w:tcW w:w="2410" w:type="dxa"/>
            <w:tcBorders>
              <w:left w:val="single" w:sz="4" w:space="0" w:color="auto"/>
              <w:bottom w:val="single" w:sz="4" w:space="0" w:color="auto"/>
            </w:tcBorders>
            <w:shd w:val="clear" w:color="auto" w:fill="auto"/>
            <w:vAlign w:val="bottom"/>
          </w:tcPr>
          <w:p w:rsidR="00701FF4" w:rsidRPr="006D3669" w:rsidRDefault="00701FF4" w:rsidP="00802338">
            <w:pPr>
              <w:suppressAutoHyphens/>
              <w:ind w:left="-57" w:right="-57"/>
              <w:jc w:val="both"/>
              <w:rPr>
                <w:sz w:val="24"/>
                <w:szCs w:val="24"/>
              </w:rPr>
            </w:pPr>
          </w:p>
        </w:tc>
        <w:tc>
          <w:tcPr>
            <w:tcW w:w="1665" w:type="dxa"/>
            <w:tcBorders>
              <w:left w:val="single" w:sz="4" w:space="0" w:color="auto"/>
              <w:bottom w:val="single" w:sz="4" w:space="0" w:color="auto"/>
              <w:right w:val="single" w:sz="4" w:space="0" w:color="auto"/>
            </w:tcBorders>
            <w:shd w:val="clear" w:color="auto" w:fill="auto"/>
            <w:vAlign w:val="bottom"/>
          </w:tcPr>
          <w:p w:rsidR="00701FF4" w:rsidRPr="006D3669" w:rsidRDefault="00701FF4" w:rsidP="00802338">
            <w:pPr>
              <w:suppressAutoHyphens/>
              <w:ind w:left="-57" w:right="-57"/>
              <w:jc w:val="both"/>
              <w:rPr>
                <w:sz w:val="24"/>
                <w:szCs w:val="24"/>
              </w:rPr>
            </w:pPr>
          </w:p>
        </w:tc>
      </w:tr>
    </w:tbl>
    <w:p w:rsidR="00701FF4" w:rsidRPr="004A0166" w:rsidRDefault="00701FF4" w:rsidP="00701FF4">
      <w:pPr>
        <w:spacing w:line="283" w:lineRule="auto"/>
        <w:jc w:val="both"/>
        <w:rPr>
          <w:sz w:val="24"/>
          <w:szCs w:val="24"/>
        </w:rPr>
      </w:pPr>
    </w:p>
    <w:p w:rsidR="00701FF4" w:rsidRPr="004A0166" w:rsidRDefault="00701FF4" w:rsidP="00701FF4">
      <w:pPr>
        <w:spacing w:line="283" w:lineRule="auto"/>
        <w:jc w:val="both"/>
        <w:rPr>
          <w:sz w:val="24"/>
          <w:szCs w:val="24"/>
        </w:rPr>
      </w:pPr>
    </w:p>
    <w:tbl>
      <w:tblPr>
        <w:tblW w:w="0" w:type="auto"/>
        <w:tblInd w:w="562" w:type="dxa"/>
        <w:tblLook w:val="04A0" w:firstRow="1" w:lastRow="0" w:firstColumn="1" w:lastColumn="0" w:noHBand="0" w:noVBand="1"/>
      </w:tblPr>
      <w:tblGrid>
        <w:gridCol w:w="5606"/>
        <w:gridCol w:w="3186"/>
      </w:tblGrid>
      <w:tr w:rsidR="00701FF4" w:rsidRPr="006D3669" w:rsidTr="00802338">
        <w:tc>
          <w:tcPr>
            <w:tcW w:w="5739" w:type="dxa"/>
            <w:shd w:val="clear" w:color="auto" w:fill="auto"/>
            <w:vAlign w:val="bottom"/>
          </w:tcPr>
          <w:p w:rsidR="00701FF4" w:rsidRPr="006D3669" w:rsidRDefault="00701FF4" w:rsidP="00802338">
            <w:pPr>
              <w:suppressAutoHyphens/>
              <w:spacing w:line="283" w:lineRule="auto"/>
              <w:ind w:left="-113"/>
              <w:jc w:val="both"/>
              <w:rPr>
                <w:sz w:val="24"/>
                <w:szCs w:val="24"/>
              </w:rPr>
            </w:pPr>
            <w:r w:rsidRPr="006D3669">
              <w:rPr>
                <w:sz w:val="24"/>
                <w:szCs w:val="24"/>
              </w:rPr>
              <w:t>Техническое расследование проведено и акт составлен</w:t>
            </w:r>
          </w:p>
        </w:tc>
        <w:tc>
          <w:tcPr>
            <w:tcW w:w="3269" w:type="dxa"/>
            <w:tcBorders>
              <w:bottom w:val="single" w:sz="4" w:space="0" w:color="auto"/>
            </w:tcBorders>
            <w:shd w:val="clear" w:color="auto" w:fill="auto"/>
            <w:vAlign w:val="bottom"/>
          </w:tcPr>
          <w:p w:rsidR="00701FF4" w:rsidRPr="006D3669" w:rsidRDefault="00701FF4" w:rsidP="00802338">
            <w:pPr>
              <w:suppressAutoHyphens/>
              <w:spacing w:line="283" w:lineRule="auto"/>
              <w:jc w:val="both"/>
              <w:rPr>
                <w:sz w:val="24"/>
                <w:szCs w:val="24"/>
              </w:rPr>
            </w:pPr>
          </w:p>
        </w:tc>
      </w:tr>
      <w:tr w:rsidR="00701FF4" w:rsidRPr="006D3669" w:rsidTr="00802338">
        <w:tc>
          <w:tcPr>
            <w:tcW w:w="5739"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3269" w:type="dxa"/>
            <w:tcBorders>
              <w:top w:val="single" w:sz="4" w:space="0" w:color="auto"/>
            </w:tcBorders>
            <w:shd w:val="clear" w:color="auto" w:fill="auto"/>
          </w:tcPr>
          <w:p w:rsidR="00701FF4" w:rsidRPr="00703DE4" w:rsidRDefault="00701FF4" w:rsidP="00802338">
            <w:pPr>
              <w:suppressAutoHyphens/>
              <w:spacing w:line="283" w:lineRule="auto"/>
              <w:jc w:val="center"/>
              <w:rPr>
                <w:sz w:val="24"/>
                <w:szCs w:val="24"/>
                <w:vertAlign w:val="superscript"/>
              </w:rPr>
            </w:pPr>
            <w:r w:rsidRPr="00703DE4">
              <w:rPr>
                <w:sz w:val="24"/>
                <w:szCs w:val="24"/>
                <w:vertAlign w:val="superscript"/>
              </w:rPr>
              <w:t>(число, месяц, год)</w:t>
            </w:r>
          </w:p>
        </w:tc>
      </w:tr>
    </w:tbl>
    <w:p w:rsidR="00701FF4" w:rsidRPr="004A0166" w:rsidRDefault="00701FF4" w:rsidP="00701FF4">
      <w:pPr>
        <w:spacing w:line="283" w:lineRule="auto"/>
        <w:rPr>
          <w:sz w:val="24"/>
          <w:szCs w:val="24"/>
        </w:rPr>
      </w:pPr>
    </w:p>
    <w:tbl>
      <w:tblPr>
        <w:tblW w:w="0" w:type="auto"/>
        <w:tblInd w:w="562" w:type="dxa"/>
        <w:tblLook w:val="04A0" w:firstRow="1" w:lastRow="0" w:firstColumn="1" w:lastColumn="0" w:noHBand="0" w:noVBand="1"/>
      </w:tblPr>
      <w:tblGrid>
        <w:gridCol w:w="5642"/>
        <w:gridCol w:w="1021"/>
        <w:gridCol w:w="1672"/>
      </w:tblGrid>
      <w:tr w:rsidR="00701FF4" w:rsidRPr="006D3669" w:rsidTr="00802338">
        <w:tc>
          <w:tcPr>
            <w:tcW w:w="5642" w:type="dxa"/>
            <w:shd w:val="clear" w:color="auto" w:fill="auto"/>
          </w:tcPr>
          <w:p w:rsidR="00701FF4" w:rsidRPr="006D3669" w:rsidRDefault="00701FF4" w:rsidP="00802338">
            <w:pPr>
              <w:spacing w:line="283" w:lineRule="auto"/>
              <w:ind w:left="-113"/>
              <w:rPr>
                <w:sz w:val="24"/>
                <w:szCs w:val="24"/>
              </w:rPr>
            </w:pPr>
            <w:r w:rsidRPr="006D3669">
              <w:rPr>
                <w:sz w:val="24"/>
                <w:szCs w:val="24"/>
              </w:rPr>
              <w:t xml:space="preserve">Приложение: материалы расследования инцидента на </w:t>
            </w:r>
          </w:p>
        </w:tc>
        <w:tc>
          <w:tcPr>
            <w:tcW w:w="1021" w:type="dxa"/>
            <w:tcBorders>
              <w:bottom w:val="single" w:sz="4" w:space="0" w:color="auto"/>
            </w:tcBorders>
            <w:shd w:val="clear" w:color="auto" w:fill="auto"/>
          </w:tcPr>
          <w:p w:rsidR="00701FF4" w:rsidRPr="006D3669" w:rsidRDefault="00701FF4" w:rsidP="00802338">
            <w:pPr>
              <w:spacing w:line="283" w:lineRule="auto"/>
              <w:rPr>
                <w:sz w:val="24"/>
                <w:szCs w:val="24"/>
              </w:rPr>
            </w:pPr>
          </w:p>
        </w:tc>
        <w:tc>
          <w:tcPr>
            <w:tcW w:w="1672" w:type="dxa"/>
            <w:shd w:val="clear" w:color="auto" w:fill="auto"/>
          </w:tcPr>
          <w:p w:rsidR="00701FF4" w:rsidRPr="006D3669" w:rsidRDefault="00701FF4" w:rsidP="00802338">
            <w:pPr>
              <w:spacing w:line="283" w:lineRule="auto"/>
              <w:rPr>
                <w:sz w:val="24"/>
                <w:szCs w:val="24"/>
              </w:rPr>
            </w:pPr>
            <w:r w:rsidRPr="006D3669">
              <w:rPr>
                <w:sz w:val="24"/>
                <w:szCs w:val="24"/>
              </w:rPr>
              <w:t>листах.</w:t>
            </w:r>
          </w:p>
        </w:tc>
      </w:tr>
    </w:tbl>
    <w:p w:rsidR="00701FF4" w:rsidRPr="004A0166" w:rsidRDefault="00701FF4" w:rsidP="00701FF4">
      <w:pPr>
        <w:spacing w:line="283" w:lineRule="auto"/>
        <w:rPr>
          <w:sz w:val="24"/>
          <w:szCs w:val="24"/>
        </w:rPr>
      </w:pPr>
    </w:p>
    <w:tbl>
      <w:tblPr>
        <w:tblW w:w="0" w:type="auto"/>
        <w:tblInd w:w="562" w:type="dxa"/>
        <w:tblLook w:val="04A0" w:firstRow="1" w:lastRow="0" w:firstColumn="1" w:lastColumn="0" w:noHBand="0" w:noVBand="1"/>
      </w:tblPr>
      <w:tblGrid>
        <w:gridCol w:w="1945"/>
        <w:gridCol w:w="2108"/>
        <w:gridCol w:w="235"/>
        <w:gridCol w:w="4504"/>
      </w:tblGrid>
      <w:tr w:rsidR="00701FF4" w:rsidRPr="006D3669" w:rsidTr="00802338">
        <w:tc>
          <w:tcPr>
            <w:tcW w:w="1990" w:type="dxa"/>
            <w:shd w:val="clear" w:color="auto" w:fill="auto"/>
            <w:vAlign w:val="bottom"/>
          </w:tcPr>
          <w:p w:rsidR="00701FF4" w:rsidRPr="006D3669" w:rsidRDefault="00701FF4" w:rsidP="00802338">
            <w:pPr>
              <w:suppressAutoHyphens/>
              <w:spacing w:after="120" w:line="283" w:lineRule="auto"/>
              <w:ind w:left="-113"/>
              <w:jc w:val="both"/>
              <w:rPr>
                <w:sz w:val="24"/>
                <w:szCs w:val="24"/>
              </w:rPr>
            </w:pPr>
            <w:r w:rsidRPr="006D3669">
              <w:rPr>
                <w:sz w:val="24"/>
                <w:szCs w:val="24"/>
              </w:rPr>
              <w:t>Подписи:</w:t>
            </w:r>
          </w:p>
        </w:tc>
        <w:tc>
          <w:tcPr>
            <w:tcW w:w="7359" w:type="dxa"/>
            <w:gridSpan w:val="3"/>
            <w:shd w:val="clear" w:color="auto" w:fill="auto"/>
            <w:vAlign w:val="bottom"/>
          </w:tcPr>
          <w:p w:rsidR="00701FF4" w:rsidRPr="006D3669" w:rsidRDefault="00701FF4" w:rsidP="00802338">
            <w:pPr>
              <w:suppressAutoHyphens/>
              <w:spacing w:line="283" w:lineRule="auto"/>
              <w:ind w:left="-113"/>
              <w:jc w:val="both"/>
              <w:rPr>
                <w:sz w:val="24"/>
                <w:szCs w:val="24"/>
              </w:rPr>
            </w:pPr>
          </w:p>
        </w:tc>
      </w:tr>
      <w:tr w:rsidR="00701FF4" w:rsidRPr="006D3669" w:rsidTr="00802338">
        <w:tc>
          <w:tcPr>
            <w:tcW w:w="1990" w:type="dxa"/>
            <w:shd w:val="clear" w:color="auto" w:fill="auto"/>
            <w:vAlign w:val="bottom"/>
          </w:tcPr>
          <w:p w:rsidR="00701FF4" w:rsidRPr="006D3669" w:rsidRDefault="00701FF4" w:rsidP="00802338">
            <w:pPr>
              <w:suppressAutoHyphens/>
              <w:spacing w:line="283" w:lineRule="auto"/>
              <w:ind w:left="-113"/>
              <w:jc w:val="both"/>
              <w:rPr>
                <w:sz w:val="24"/>
                <w:szCs w:val="24"/>
              </w:rPr>
            </w:pPr>
            <w:r w:rsidRPr="006D3669">
              <w:rPr>
                <w:sz w:val="24"/>
                <w:szCs w:val="24"/>
              </w:rPr>
              <w:t>Председатель</w:t>
            </w:r>
          </w:p>
        </w:tc>
        <w:tc>
          <w:tcPr>
            <w:tcW w:w="2244" w:type="dxa"/>
            <w:tcBorders>
              <w:bottom w:val="single" w:sz="4" w:space="0" w:color="auto"/>
            </w:tcBorders>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36"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4879" w:type="dxa"/>
            <w:tcBorders>
              <w:bottom w:val="single" w:sz="4" w:space="0" w:color="auto"/>
            </w:tcBorders>
            <w:shd w:val="clear" w:color="auto" w:fill="auto"/>
            <w:vAlign w:val="bottom"/>
          </w:tcPr>
          <w:p w:rsidR="00701FF4" w:rsidRPr="006D3669" w:rsidRDefault="00701FF4" w:rsidP="00802338">
            <w:pPr>
              <w:suppressAutoHyphens/>
              <w:spacing w:line="283" w:lineRule="auto"/>
              <w:ind w:left="-113"/>
              <w:jc w:val="both"/>
              <w:rPr>
                <w:sz w:val="24"/>
                <w:szCs w:val="24"/>
              </w:rPr>
            </w:pPr>
          </w:p>
        </w:tc>
      </w:tr>
      <w:tr w:rsidR="00701FF4" w:rsidRPr="006D3669" w:rsidTr="00802338">
        <w:tc>
          <w:tcPr>
            <w:tcW w:w="1990"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244" w:type="dxa"/>
            <w:tcBorders>
              <w:top w:val="single" w:sz="4" w:space="0" w:color="auto"/>
            </w:tcBorders>
            <w:shd w:val="clear" w:color="auto" w:fill="auto"/>
          </w:tcPr>
          <w:p w:rsidR="00701FF4" w:rsidRPr="00703DE4" w:rsidRDefault="00701FF4" w:rsidP="00802338">
            <w:pPr>
              <w:suppressAutoHyphens/>
              <w:spacing w:line="283" w:lineRule="auto"/>
              <w:ind w:left="-113"/>
              <w:jc w:val="center"/>
              <w:rPr>
                <w:sz w:val="24"/>
                <w:szCs w:val="24"/>
                <w:vertAlign w:val="superscript"/>
              </w:rPr>
            </w:pPr>
            <w:r w:rsidRPr="00703DE4">
              <w:rPr>
                <w:sz w:val="24"/>
                <w:szCs w:val="24"/>
                <w:vertAlign w:val="superscript"/>
              </w:rPr>
              <w:t>(подпись)</w:t>
            </w:r>
          </w:p>
        </w:tc>
        <w:tc>
          <w:tcPr>
            <w:tcW w:w="236" w:type="dxa"/>
            <w:shd w:val="clear" w:color="auto" w:fill="auto"/>
          </w:tcPr>
          <w:p w:rsidR="00701FF4" w:rsidRPr="00703DE4" w:rsidRDefault="00701FF4" w:rsidP="00802338">
            <w:pPr>
              <w:suppressAutoHyphens/>
              <w:spacing w:line="283" w:lineRule="auto"/>
              <w:ind w:left="-113"/>
              <w:jc w:val="center"/>
              <w:rPr>
                <w:sz w:val="24"/>
                <w:szCs w:val="24"/>
                <w:vertAlign w:val="superscript"/>
              </w:rPr>
            </w:pPr>
          </w:p>
        </w:tc>
        <w:tc>
          <w:tcPr>
            <w:tcW w:w="4879" w:type="dxa"/>
            <w:tcBorders>
              <w:top w:val="single" w:sz="4" w:space="0" w:color="auto"/>
            </w:tcBorders>
            <w:shd w:val="clear" w:color="auto" w:fill="auto"/>
          </w:tcPr>
          <w:p w:rsidR="00701FF4" w:rsidRPr="00703DE4" w:rsidRDefault="00701FF4" w:rsidP="00802338">
            <w:pPr>
              <w:suppressAutoHyphens/>
              <w:spacing w:line="283" w:lineRule="auto"/>
              <w:ind w:left="-113"/>
              <w:jc w:val="center"/>
              <w:rPr>
                <w:sz w:val="24"/>
                <w:szCs w:val="24"/>
                <w:vertAlign w:val="superscript"/>
              </w:rPr>
            </w:pPr>
            <w:r w:rsidRPr="00703DE4">
              <w:rPr>
                <w:sz w:val="24"/>
                <w:szCs w:val="24"/>
                <w:vertAlign w:val="superscript"/>
              </w:rPr>
              <w:t>(фамилия, инициалы, дата)</w:t>
            </w:r>
          </w:p>
        </w:tc>
      </w:tr>
      <w:tr w:rsidR="00701FF4" w:rsidRPr="006D3669" w:rsidTr="00802338">
        <w:tc>
          <w:tcPr>
            <w:tcW w:w="1990" w:type="dxa"/>
            <w:shd w:val="clear" w:color="auto" w:fill="auto"/>
            <w:vAlign w:val="bottom"/>
          </w:tcPr>
          <w:p w:rsidR="00701FF4" w:rsidRPr="006D3669" w:rsidRDefault="00701FF4" w:rsidP="00802338">
            <w:pPr>
              <w:suppressAutoHyphens/>
              <w:spacing w:line="283" w:lineRule="auto"/>
              <w:ind w:left="-113"/>
              <w:jc w:val="both"/>
              <w:rPr>
                <w:sz w:val="24"/>
                <w:szCs w:val="24"/>
              </w:rPr>
            </w:pPr>
            <w:r w:rsidRPr="006D3669">
              <w:rPr>
                <w:sz w:val="24"/>
                <w:szCs w:val="24"/>
              </w:rPr>
              <w:t>Члены комиссии:</w:t>
            </w:r>
          </w:p>
        </w:tc>
        <w:tc>
          <w:tcPr>
            <w:tcW w:w="2244" w:type="dxa"/>
            <w:tcBorders>
              <w:bottom w:val="single" w:sz="4" w:space="0" w:color="auto"/>
            </w:tcBorders>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36"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4879" w:type="dxa"/>
            <w:tcBorders>
              <w:bottom w:val="single" w:sz="4" w:space="0" w:color="auto"/>
            </w:tcBorders>
            <w:shd w:val="clear" w:color="auto" w:fill="auto"/>
            <w:vAlign w:val="bottom"/>
          </w:tcPr>
          <w:p w:rsidR="00701FF4" w:rsidRPr="006D3669" w:rsidRDefault="00701FF4" w:rsidP="00802338">
            <w:pPr>
              <w:suppressAutoHyphens/>
              <w:spacing w:line="283" w:lineRule="auto"/>
              <w:ind w:left="-113"/>
              <w:jc w:val="both"/>
              <w:rPr>
                <w:sz w:val="24"/>
                <w:szCs w:val="24"/>
              </w:rPr>
            </w:pPr>
          </w:p>
        </w:tc>
      </w:tr>
      <w:tr w:rsidR="00701FF4" w:rsidRPr="006D3669" w:rsidTr="00802338">
        <w:tc>
          <w:tcPr>
            <w:tcW w:w="1990"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244" w:type="dxa"/>
            <w:tcBorders>
              <w:top w:val="single" w:sz="4" w:space="0" w:color="auto"/>
            </w:tcBorders>
            <w:shd w:val="clear" w:color="auto" w:fill="auto"/>
          </w:tcPr>
          <w:p w:rsidR="00701FF4" w:rsidRPr="00703DE4" w:rsidRDefault="00701FF4" w:rsidP="00802338">
            <w:pPr>
              <w:suppressAutoHyphens/>
              <w:spacing w:line="283" w:lineRule="auto"/>
              <w:ind w:left="-113"/>
              <w:jc w:val="center"/>
              <w:rPr>
                <w:sz w:val="24"/>
                <w:szCs w:val="24"/>
                <w:vertAlign w:val="superscript"/>
              </w:rPr>
            </w:pPr>
            <w:r w:rsidRPr="00703DE4">
              <w:rPr>
                <w:sz w:val="24"/>
                <w:szCs w:val="24"/>
                <w:vertAlign w:val="superscript"/>
              </w:rPr>
              <w:t>(подпись)</w:t>
            </w:r>
          </w:p>
        </w:tc>
        <w:tc>
          <w:tcPr>
            <w:tcW w:w="236" w:type="dxa"/>
            <w:shd w:val="clear" w:color="auto" w:fill="auto"/>
          </w:tcPr>
          <w:p w:rsidR="00701FF4" w:rsidRPr="00703DE4" w:rsidRDefault="00701FF4" w:rsidP="00802338">
            <w:pPr>
              <w:suppressAutoHyphens/>
              <w:spacing w:line="283" w:lineRule="auto"/>
              <w:ind w:left="-113"/>
              <w:jc w:val="center"/>
              <w:rPr>
                <w:sz w:val="24"/>
                <w:szCs w:val="24"/>
                <w:vertAlign w:val="superscript"/>
              </w:rPr>
            </w:pPr>
          </w:p>
        </w:tc>
        <w:tc>
          <w:tcPr>
            <w:tcW w:w="4879" w:type="dxa"/>
            <w:tcBorders>
              <w:top w:val="single" w:sz="4" w:space="0" w:color="auto"/>
            </w:tcBorders>
            <w:shd w:val="clear" w:color="auto" w:fill="auto"/>
          </w:tcPr>
          <w:p w:rsidR="00701FF4" w:rsidRPr="00703DE4" w:rsidRDefault="00701FF4" w:rsidP="00802338">
            <w:pPr>
              <w:suppressAutoHyphens/>
              <w:spacing w:line="283" w:lineRule="auto"/>
              <w:ind w:left="-113"/>
              <w:jc w:val="center"/>
              <w:rPr>
                <w:sz w:val="24"/>
                <w:szCs w:val="24"/>
                <w:vertAlign w:val="superscript"/>
              </w:rPr>
            </w:pPr>
            <w:r w:rsidRPr="00703DE4">
              <w:rPr>
                <w:sz w:val="24"/>
                <w:szCs w:val="24"/>
                <w:vertAlign w:val="superscript"/>
              </w:rPr>
              <w:t>(фамилия, инициалы, дата)</w:t>
            </w:r>
          </w:p>
        </w:tc>
      </w:tr>
      <w:tr w:rsidR="00701FF4" w:rsidRPr="006D3669" w:rsidTr="00802338">
        <w:tc>
          <w:tcPr>
            <w:tcW w:w="1990"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244" w:type="dxa"/>
            <w:tcBorders>
              <w:bottom w:val="single" w:sz="4" w:space="0" w:color="auto"/>
            </w:tcBorders>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36"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4879" w:type="dxa"/>
            <w:tcBorders>
              <w:bottom w:val="single" w:sz="4" w:space="0" w:color="auto"/>
            </w:tcBorders>
            <w:shd w:val="clear" w:color="auto" w:fill="auto"/>
            <w:vAlign w:val="bottom"/>
          </w:tcPr>
          <w:p w:rsidR="00701FF4" w:rsidRPr="006D3669" w:rsidRDefault="00701FF4" w:rsidP="00802338">
            <w:pPr>
              <w:suppressAutoHyphens/>
              <w:spacing w:line="283" w:lineRule="auto"/>
              <w:ind w:left="-113"/>
              <w:jc w:val="both"/>
              <w:rPr>
                <w:sz w:val="24"/>
                <w:szCs w:val="24"/>
              </w:rPr>
            </w:pPr>
          </w:p>
        </w:tc>
      </w:tr>
      <w:tr w:rsidR="00701FF4" w:rsidRPr="006D3669" w:rsidTr="00802338">
        <w:tc>
          <w:tcPr>
            <w:tcW w:w="1990" w:type="dxa"/>
            <w:shd w:val="clear" w:color="auto" w:fill="auto"/>
            <w:vAlign w:val="bottom"/>
          </w:tcPr>
          <w:p w:rsidR="00701FF4" w:rsidRPr="006D3669" w:rsidRDefault="00701FF4" w:rsidP="00802338">
            <w:pPr>
              <w:suppressAutoHyphens/>
              <w:spacing w:line="283" w:lineRule="auto"/>
              <w:ind w:left="-113"/>
              <w:jc w:val="both"/>
              <w:rPr>
                <w:sz w:val="24"/>
                <w:szCs w:val="24"/>
              </w:rPr>
            </w:pPr>
          </w:p>
        </w:tc>
        <w:tc>
          <w:tcPr>
            <w:tcW w:w="2244" w:type="dxa"/>
            <w:tcBorders>
              <w:top w:val="single" w:sz="4" w:space="0" w:color="auto"/>
            </w:tcBorders>
            <w:shd w:val="clear" w:color="auto" w:fill="auto"/>
          </w:tcPr>
          <w:p w:rsidR="00701FF4" w:rsidRPr="00703DE4" w:rsidRDefault="00701FF4" w:rsidP="00802338">
            <w:pPr>
              <w:suppressAutoHyphens/>
              <w:spacing w:line="283" w:lineRule="auto"/>
              <w:ind w:left="-113"/>
              <w:jc w:val="center"/>
              <w:rPr>
                <w:sz w:val="24"/>
                <w:szCs w:val="24"/>
                <w:vertAlign w:val="superscript"/>
              </w:rPr>
            </w:pPr>
            <w:r w:rsidRPr="00703DE4">
              <w:rPr>
                <w:sz w:val="24"/>
                <w:szCs w:val="24"/>
                <w:vertAlign w:val="superscript"/>
              </w:rPr>
              <w:t>(подпись)</w:t>
            </w:r>
          </w:p>
        </w:tc>
        <w:tc>
          <w:tcPr>
            <w:tcW w:w="236" w:type="dxa"/>
            <w:shd w:val="clear" w:color="auto" w:fill="auto"/>
          </w:tcPr>
          <w:p w:rsidR="00701FF4" w:rsidRPr="00703DE4" w:rsidRDefault="00701FF4" w:rsidP="00802338">
            <w:pPr>
              <w:suppressAutoHyphens/>
              <w:spacing w:line="283" w:lineRule="auto"/>
              <w:ind w:left="-113"/>
              <w:jc w:val="center"/>
              <w:rPr>
                <w:sz w:val="24"/>
                <w:szCs w:val="24"/>
                <w:vertAlign w:val="superscript"/>
              </w:rPr>
            </w:pPr>
          </w:p>
        </w:tc>
        <w:tc>
          <w:tcPr>
            <w:tcW w:w="4879" w:type="dxa"/>
            <w:tcBorders>
              <w:top w:val="single" w:sz="4" w:space="0" w:color="auto"/>
            </w:tcBorders>
            <w:shd w:val="clear" w:color="auto" w:fill="auto"/>
          </w:tcPr>
          <w:p w:rsidR="00701FF4" w:rsidRPr="00703DE4" w:rsidRDefault="00701FF4" w:rsidP="00802338">
            <w:pPr>
              <w:suppressAutoHyphens/>
              <w:spacing w:line="283" w:lineRule="auto"/>
              <w:ind w:left="-113"/>
              <w:jc w:val="center"/>
              <w:rPr>
                <w:sz w:val="24"/>
                <w:szCs w:val="24"/>
                <w:vertAlign w:val="superscript"/>
              </w:rPr>
            </w:pPr>
            <w:r w:rsidRPr="00703DE4">
              <w:rPr>
                <w:sz w:val="24"/>
                <w:szCs w:val="24"/>
                <w:vertAlign w:val="superscript"/>
              </w:rPr>
              <w:t>(фамилия, инициалы, дата)</w:t>
            </w:r>
          </w:p>
        </w:tc>
      </w:tr>
    </w:tbl>
    <w:p w:rsidR="00701FF4" w:rsidRPr="004A0166" w:rsidRDefault="00701FF4" w:rsidP="00701FF4">
      <w:pPr>
        <w:suppressAutoHyphens/>
        <w:spacing w:after="120" w:line="283" w:lineRule="auto"/>
        <w:rPr>
          <w:sz w:val="24"/>
          <w:szCs w:val="24"/>
        </w:rPr>
      </w:pPr>
    </w:p>
    <w:p w:rsidR="00701FF4" w:rsidRPr="004A0166" w:rsidRDefault="00701FF4" w:rsidP="00701FF4">
      <w:pPr>
        <w:spacing w:line="252" w:lineRule="auto"/>
        <w:rPr>
          <w:b/>
          <w:sz w:val="24"/>
          <w:szCs w:val="24"/>
        </w:rPr>
      </w:pPr>
    </w:p>
    <w:p w:rsidR="0030717D" w:rsidRDefault="00701FF4">
      <w:bookmarkStart w:id="9" w:name="_GoBack"/>
      <w:bookmarkEnd w:id="9"/>
    </w:p>
    <w:sectPr w:rsidR="0030717D" w:rsidSect="00424BD3">
      <w:pgSz w:w="11906" w:h="16838" w:code="9"/>
      <w:pgMar w:top="1134" w:right="851" w:bottom="1134" w:left="1701" w:header="567" w:footer="215"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879" w:rsidRDefault="00701FF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1C" w:rsidRPr="00442879" w:rsidRDefault="00701FF4" w:rsidP="0044287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AE" w:rsidRPr="00442879" w:rsidRDefault="00701FF4" w:rsidP="00442879">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BB" w:rsidRPr="00442879" w:rsidRDefault="00701FF4" w:rsidP="00442879">
    <w:pPr>
      <w:pStyle w:val="a9"/>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879" w:rsidRDefault="00701F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879" w:rsidRDefault="00701F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6B" w:rsidRPr="00442879" w:rsidRDefault="00701FF4" w:rsidP="0044287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AE" w:rsidRPr="00AA02AE" w:rsidRDefault="00701FF4" w:rsidP="00AA02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D3C"/>
    <w:multiLevelType w:val="multilevel"/>
    <w:tmpl w:val="28F4628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539"/>
      </w:pPr>
      <w:rPr>
        <w:rFonts w:ascii="Times New Roman" w:hAnsi="Times New Roman" w:cs="Times New Roman" w:hint="default"/>
        <w:strike w:val="0"/>
        <w:color w:val="auto"/>
        <w:sz w:val="24"/>
        <w:szCs w:val="24"/>
      </w:rPr>
    </w:lvl>
    <w:lvl w:ilvl="2">
      <w:start w:val="1"/>
      <w:numFmt w:val="decimal"/>
      <w:isLgl/>
      <w:suff w:val="space"/>
      <w:lvlText w:val="%1.%2.%3"/>
      <w:lvlJc w:val="left"/>
      <w:pPr>
        <w:ind w:left="0" w:firstLine="539"/>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6054"/>
        </w:tabs>
        <w:ind w:left="6054" w:hanging="180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1" w15:restartNumberingAfterBreak="0">
    <w:nsid w:val="255E4975"/>
    <w:multiLevelType w:val="multilevel"/>
    <w:tmpl w:val="7260559A"/>
    <w:lvl w:ilvl="0">
      <w:numFmt w:val="bullet"/>
      <w:suff w:val="space"/>
      <w:lvlText w:val=""/>
      <w:lvlJc w:val="left"/>
      <w:pPr>
        <w:ind w:left="0" w:firstLine="567"/>
      </w:pPr>
      <w:rPr>
        <w:rFonts w:ascii="Symbol" w:hAnsi="Symbol" w:hint="default"/>
        <w:b/>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 w15:restartNumberingAfterBreak="0">
    <w:nsid w:val="68280D23"/>
    <w:multiLevelType w:val="multilevel"/>
    <w:tmpl w:val="4FB40C58"/>
    <w:lvl w:ilvl="0">
      <w:numFmt w:val="bullet"/>
      <w:suff w:val="space"/>
      <w:lvlText w:val=""/>
      <w:lvlJc w:val="left"/>
      <w:pPr>
        <w:ind w:left="0" w:firstLine="567"/>
      </w:pPr>
      <w:rPr>
        <w:rFonts w:ascii="Symbol" w:hAnsi="Symbol" w:hint="default"/>
        <w:b/>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 w15:restartNumberingAfterBreak="0">
    <w:nsid w:val="6BD21AAA"/>
    <w:multiLevelType w:val="multilevel"/>
    <w:tmpl w:val="B8785FC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539"/>
      </w:pPr>
      <w:rPr>
        <w:rFonts w:ascii="Times New Roman" w:hAnsi="Times New Roman" w:cs="Times New Roman" w:hint="default"/>
        <w:strike w:val="0"/>
        <w:color w:val="auto"/>
        <w:sz w:val="28"/>
        <w:szCs w:val="24"/>
      </w:rPr>
    </w:lvl>
    <w:lvl w:ilvl="2">
      <w:start w:val="1"/>
      <w:numFmt w:val="russianLower"/>
      <w:suff w:val="space"/>
      <w:lvlText w:val="%3)"/>
      <w:lvlJc w:val="left"/>
      <w:pPr>
        <w:ind w:left="0" w:firstLine="567"/>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6054"/>
        </w:tabs>
        <w:ind w:left="6054" w:hanging="180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F4"/>
    <w:rsid w:val="00137960"/>
    <w:rsid w:val="001A2360"/>
    <w:rsid w:val="00701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23E21-E902-4DDE-A1EA-06AA9BB2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F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01FF4"/>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1FF4"/>
    <w:rPr>
      <w:rFonts w:ascii="Times New Roman" w:eastAsia="Times New Roman" w:hAnsi="Times New Roman" w:cs="Times New Roman"/>
      <w:b/>
      <w:sz w:val="28"/>
      <w:szCs w:val="20"/>
      <w:lang w:eastAsia="ru-RU"/>
    </w:rPr>
  </w:style>
  <w:style w:type="paragraph" w:styleId="a3">
    <w:name w:val="header"/>
    <w:basedOn w:val="a"/>
    <w:link w:val="a4"/>
    <w:rsid w:val="00701FF4"/>
    <w:pPr>
      <w:tabs>
        <w:tab w:val="center" w:pos="4153"/>
        <w:tab w:val="right" w:pos="8306"/>
      </w:tabs>
    </w:pPr>
  </w:style>
  <w:style w:type="character" w:customStyle="1" w:styleId="a4">
    <w:name w:val="Верхний колонтитул Знак"/>
    <w:basedOn w:val="a0"/>
    <w:link w:val="a3"/>
    <w:rsid w:val="00701FF4"/>
    <w:rPr>
      <w:rFonts w:ascii="Times New Roman" w:eastAsia="Times New Roman" w:hAnsi="Times New Roman" w:cs="Times New Roman"/>
      <w:sz w:val="20"/>
      <w:szCs w:val="20"/>
      <w:lang w:eastAsia="ru-RU"/>
    </w:rPr>
  </w:style>
  <w:style w:type="paragraph" w:styleId="a5">
    <w:name w:val="Title"/>
    <w:aliases w:val="Название"/>
    <w:basedOn w:val="a"/>
    <w:link w:val="a6"/>
    <w:qFormat/>
    <w:rsid w:val="00701FF4"/>
    <w:pPr>
      <w:ind w:firstLine="709"/>
      <w:jc w:val="center"/>
    </w:pPr>
    <w:rPr>
      <w:b/>
      <w:sz w:val="28"/>
    </w:rPr>
  </w:style>
  <w:style w:type="character" w:customStyle="1" w:styleId="a6">
    <w:name w:val="Заголовок Знак"/>
    <w:basedOn w:val="a0"/>
    <w:link w:val="a5"/>
    <w:rsid w:val="00701FF4"/>
    <w:rPr>
      <w:rFonts w:ascii="Times New Roman" w:eastAsia="Times New Roman" w:hAnsi="Times New Roman" w:cs="Times New Roman"/>
      <w:b/>
      <w:sz w:val="28"/>
      <w:szCs w:val="20"/>
      <w:lang w:eastAsia="ru-RU"/>
    </w:rPr>
  </w:style>
  <w:style w:type="paragraph" w:styleId="a7">
    <w:name w:val="Body Text Indent"/>
    <w:basedOn w:val="a"/>
    <w:link w:val="a8"/>
    <w:rsid w:val="00701FF4"/>
    <w:pPr>
      <w:ind w:firstLine="709"/>
      <w:jc w:val="both"/>
    </w:pPr>
    <w:rPr>
      <w:sz w:val="28"/>
    </w:rPr>
  </w:style>
  <w:style w:type="character" w:customStyle="1" w:styleId="a8">
    <w:name w:val="Основной текст с отступом Знак"/>
    <w:basedOn w:val="a0"/>
    <w:link w:val="a7"/>
    <w:rsid w:val="00701FF4"/>
    <w:rPr>
      <w:rFonts w:ascii="Times New Roman" w:eastAsia="Times New Roman" w:hAnsi="Times New Roman" w:cs="Times New Roman"/>
      <w:sz w:val="28"/>
      <w:szCs w:val="20"/>
      <w:lang w:eastAsia="ru-RU"/>
    </w:rPr>
  </w:style>
  <w:style w:type="paragraph" w:styleId="a9">
    <w:name w:val="footer"/>
    <w:basedOn w:val="a"/>
    <w:link w:val="aa"/>
    <w:uiPriority w:val="99"/>
    <w:rsid w:val="00701FF4"/>
    <w:pPr>
      <w:tabs>
        <w:tab w:val="center" w:pos="4153"/>
        <w:tab w:val="right" w:pos="8306"/>
      </w:tabs>
    </w:pPr>
  </w:style>
  <w:style w:type="character" w:customStyle="1" w:styleId="aa">
    <w:name w:val="Нижний колонтитул Знак"/>
    <w:basedOn w:val="a0"/>
    <w:link w:val="a9"/>
    <w:uiPriority w:val="99"/>
    <w:rsid w:val="00701FF4"/>
    <w:rPr>
      <w:rFonts w:ascii="Times New Roman" w:eastAsia="Times New Roman" w:hAnsi="Times New Roman" w:cs="Times New Roman"/>
      <w:sz w:val="20"/>
      <w:szCs w:val="20"/>
      <w:lang w:eastAsia="ru-RU"/>
    </w:rPr>
  </w:style>
  <w:style w:type="paragraph" w:customStyle="1" w:styleId="Default">
    <w:name w:val="Default"/>
    <w:rsid w:val="00701F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TOC Heading"/>
    <w:basedOn w:val="1"/>
    <w:next w:val="a"/>
    <w:uiPriority w:val="39"/>
    <w:unhideWhenUsed/>
    <w:qFormat/>
    <w:rsid w:val="00701FF4"/>
    <w:pPr>
      <w:keepLines/>
      <w:spacing w:before="480" w:line="276" w:lineRule="auto"/>
      <w:jc w:val="left"/>
      <w:outlineLvl w:val="9"/>
    </w:pPr>
    <w:rPr>
      <w:rFonts w:ascii="Cambria" w:hAnsi="Cambria"/>
      <w:bCs/>
      <w:color w:val="365F91"/>
      <w:szCs w:val="28"/>
    </w:rPr>
  </w:style>
  <w:style w:type="paragraph" w:styleId="11">
    <w:name w:val="toc 1"/>
    <w:basedOn w:val="a"/>
    <w:next w:val="a"/>
    <w:autoRedefine/>
    <w:uiPriority w:val="39"/>
    <w:rsid w:val="00701FF4"/>
    <w:rPr>
      <w:sz w:val="28"/>
    </w:rPr>
  </w:style>
  <w:style w:type="character" w:customStyle="1" w:styleId="2">
    <w:name w:val="Основной текст (2)_"/>
    <w:link w:val="20"/>
    <w:rsid w:val="00701FF4"/>
    <w:rPr>
      <w:shd w:val="clear" w:color="auto" w:fill="FFFFFF"/>
    </w:rPr>
  </w:style>
  <w:style w:type="paragraph" w:customStyle="1" w:styleId="20">
    <w:name w:val="Основной текст (2)"/>
    <w:basedOn w:val="a"/>
    <w:link w:val="2"/>
    <w:rsid w:val="00701FF4"/>
    <w:pPr>
      <w:widowControl w:val="0"/>
      <w:shd w:val="clear" w:color="auto" w:fill="FFFFFF"/>
      <w:spacing w:line="389" w:lineRule="exac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2784</Words>
  <Characters>15873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2023-07-25T11:05:00Z</dcterms:created>
  <dcterms:modified xsi:type="dcterms:W3CDTF">2023-07-25T11:06:00Z</dcterms:modified>
</cp:coreProperties>
</file>