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Утверждаю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Генеральный директор ООО «Расчет»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И.И. Иванов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27 апреля 2022 года</w:t>
      </w:r>
    </w:p>
    <w:p>
      <w:pPr>
        <w:spacing w:line="240" w:lineRule="auto"/>
        <w:jc w:val="right"/>
        <w:rPr>
          <w:rFonts w:hAnsi="Times New Roman" w:cs="Times New Roman"/>
          <w:color w:val="000000"/>
          <w:sz w:val="24"/>
          <w:szCs w:val="24"/>
        </w:rPr>
      </w:pPr>
    </w:p>
    <w:p>
      <w:pPr>
        <w:pBdr>
          <w:top w:val="none" w:color="222222" w:sz="0" w:space="0"/>
          <w:left w:val="none" w:color="222222" w:sz="0" w:space="0"/>
          <w:bottom w:val="single" w:color="cccccc" w:sz="0" w:space="26"/>
          <w:right w:val="none" w:color="222222" w:sz="0" w:space="0"/>
        </w:pBdr>
        <w:spacing w:line="0" w:lineRule="atLeast"/>
        <w:jc w:val="center"/>
        <w:rPr>
          <w:color w:val="222222"/>
          <w:sz w:val="33"/>
          <w:szCs w:val="33"/>
        </w:rPr>
      </w:pPr>
      <w:r>
        <w:rPr>
          <w:color w:val="222222"/>
          <w:sz w:val="33"/>
          <w:szCs w:val="33"/>
        </w:rPr>
        <w:t>Должностная инструкция специалиста по производственному контролю</w:t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1. Общие положения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1.1. Настоящая должностная инструкция специалиста по производственному контролю (далее – специалист) разработана в соответствии с требованиями: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Трудового кодекса Российской Федерации;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Федерального закона от 21.07.1997 № 116-ФЗ «О промышленной безопасности опасных производственных объектов»;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 организации и осуществления производственного контроля за соблюдением требований промышленной безопасности, утвержденных постановлением Правительства Российской Федерации от 18.12.2020 № 2168;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профессионального стандарта «Специалист в сфере промышленной безопасности», утвержденного приказом Минтруда России от 16.12.2020 № 911н;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трудовым договором;</w:t>
      </w:r>
    </w:p>
    <w:p>
      <w:pPr>
        <w:numPr>
          <w:ilvl w:val="0"/>
          <w:numId w:val="1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другими нормативными актами, регулирующими трудовые отношения между работником и работодателем.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 На должность специалиста принимается лицо, имеющее: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1.2.1. Высшее образование (техническое) – бакалавриат, по профилю </w:t>
      </w:r>
      <w:r>
        <w:rPr>
          <w:rFonts w:hAnsi="Times New Roman" w:cs="Times New Roman"/>
          <w:color w:val="000000"/>
          <w:sz w:val="24"/>
          <w:szCs w:val="24"/>
        </w:rPr>
        <w:t>химическое производство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1.2.2. Опыт работы не менее трех лет на соответствующей работе на опасном производственном объекте </w:t>
      </w:r>
      <w:r>
        <w:rPr>
          <w:rFonts w:hAnsi="Times New Roman" w:cs="Times New Roman"/>
          <w:color w:val="000000"/>
          <w:sz w:val="24"/>
          <w:szCs w:val="24"/>
        </w:rPr>
        <w:t>химической отрасли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1.2.3. Дополнительное профессиональное образование по программе повышения квалификации в области промышленной безопасности, полученное не более чем за пять лет до назначения на должность.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1.2.4. Аттестацию по промышленной безопасности по областям аттестации: </w:t>
      </w:r>
      <w:r>
        <w:rPr>
          <w:rFonts w:hAnsi="Times New Roman" w:cs="Times New Roman"/>
          <w:color w:val="000000"/>
          <w:sz w:val="24"/>
          <w:szCs w:val="24"/>
        </w:rPr>
        <w:t>А.1 и Б.1.1</w:t>
      </w:r>
      <w:r>
        <w:rPr>
          <w:rFonts w:hAnsi="Times New Roman" w:cs="Times New Roman"/>
          <w:color w:val="000000"/>
          <w:sz w:val="24"/>
          <w:szCs w:val="24"/>
        </w:rPr>
        <w:t xml:space="preserve">. При отсутствии аттестации, работник проходит аттестацию в территориальной комиссии </w:t>
      </w:r>
      <w:r>
        <w:rPr>
          <w:rFonts w:hAnsi="Times New Roman" w:cs="Times New Roman"/>
          <w:color w:val="000000"/>
          <w:sz w:val="24"/>
          <w:szCs w:val="24"/>
        </w:rPr>
        <w:t>Центрального</w:t>
      </w:r>
      <w:r>
        <w:rPr>
          <w:rFonts w:hAnsi="Times New Roman" w:cs="Times New Roman"/>
          <w:color w:val="000000"/>
          <w:sz w:val="24"/>
          <w:szCs w:val="24"/>
        </w:rPr>
        <w:t xml:space="preserve"> управления Ростехнадзора в течение одного месяца со дня назначения на должность.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1.3. Прием на работу, перевод на другую работу, увольнение специалиста, изменение трудового договора производятся по приказу </w:t>
      </w:r>
      <w:r>
        <w:rPr>
          <w:rFonts w:hAnsi="Times New Roman" w:cs="Times New Roman"/>
          <w:color w:val="000000"/>
          <w:sz w:val="24"/>
          <w:szCs w:val="24"/>
        </w:rPr>
        <w:t>генерального директора</w:t>
      </w:r>
      <w:r>
        <w:rPr>
          <w:rFonts w:hAnsi="Times New Roman" w:cs="Times New Roman"/>
          <w:color w:val="000000"/>
          <w:sz w:val="24"/>
          <w:szCs w:val="24"/>
        </w:rPr>
        <w:t xml:space="preserve"> в соответствии с Трудовым кодексом Российской Федерации и локальными нормативными актами.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1.4. На время отсутствия специалиста (болезнь, отпуск, командировка и пр.) его обязанности исполняет лицо, назначенное приказом </w:t>
      </w:r>
      <w:r>
        <w:rPr>
          <w:rFonts w:hAnsi="Times New Roman" w:cs="Times New Roman"/>
          <w:color w:val="000000"/>
          <w:sz w:val="24"/>
          <w:szCs w:val="24"/>
        </w:rPr>
        <w:t>генерального директора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1.5. Специалист подчиняется </w:t>
      </w:r>
      <w:r>
        <w:rPr>
          <w:rFonts w:hAnsi="Times New Roman" w:cs="Times New Roman"/>
          <w:color w:val="000000"/>
          <w:sz w:val="24"/>
          <w:szCs w:val="24"/>
        </w:rPr>
        <w:t>руководителю службы производственного контроля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1.6. Специалист должен знать: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Градостроительный кодекс Российской Федерации;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Кодекс Российской Федерации об административных правонарушениях;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законы и нормативные правовые акты Российской Федерации в области промышленной безопасности, технического регулирования;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федеральные нормы и правила в области промышленной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правовые документы международных, таможенных и экономических союзов, комиссий и организаций, устанавливающие требования к безопасности технических устройств, зданий и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правовые акты Российской Федерации в области промышленной безопасности, охраны труда, пожарной, электрической и экологической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предоставления декларации промышленной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документационному обеспечению систем управления промышленной безопасностью;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порядку технического расследования причин аварий и несчастных случаев;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подготовке и аттестации работников;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проведения экспертизы промышленной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к разработке планов мероприятий по локализации и ликвидации последствий аварий на опасных производственных объектах;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нормативные технические и методические документы в области диагностирования, освидетельствования, неразрушающего контроля и испытаний технических устройств;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порядок организации работ по обследованию и освидетельствованию технических устройств, зданий и сооружений;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правила обязательного страхования гражданской ответственности владельца опасного объекта за причинение вреда в результате аварии на опасном объекте;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требования охраны труда и пожарной безопасности;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проектную (конструкторскую) и эксплуатационную документацию на технические устройства;</w:t>
      </w:r>
    </w:p>
    <w:p>
      <w:pPr>
        <w:numPr>
          <w:ilvl w:val="0"/>
          <w:numId w:val="2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конструктивные особенности, технологии изготовления, эксплуатации и ремонта технических устройств, типы дефектов (повреждений), их классификация, причины и вероятные зоны образования дефектов (повреждений) с учетом эксплуатационных воздействий, последствия их развития.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1.7. Специалист должен уметь: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использовать информационные справочно-правовые базы;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законодательство Российской Федерации в сфере промышленной безопасности, включая требования, регламентирующие выполнение производственного контроля;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идентифицировать законодательные требования в области промышленной безопасности, применимые к деятельности организации;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проекты локальных нормативных актов, обеспечивать процедуру их согласования;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законодательные нормативные правовые акты Российской Федерации в области промышленной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применять нормативную техническую, проектную (конструкторскую) и эксплуатационную документацию на технические устройства, здания и сооружения;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документацию, связанную с эксплуатацией технических устройств;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разрабатывать предложения и рекомендации о приостановлении работ, осуществляемых на опасном производственном объекте, создающих угрозу жизни и здоровью работников, или работ, которые могут привести к аварии или инцидентам на опасном производственном объекте;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проводить комплексные и целевые проверки состояния промышленной безопасности и выявлять опасные факторы на рабочих местах;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контролировать выполнение лицензионных требований при осуществлении лицензируемой деятельности в области промышленной безопасности;</w:t>
      </w:r>
    </w:p>
    <w:p>
      <w:pPr>
        <w:numPr>
          <w:ilvl w:val="0"/>
          <w:numId w:val="3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анализировать причины возникновения аварий и инцидентов на опасных производственных объектах и осуществлять оформление документации по их учету.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2. Должностные обязанности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 обязан: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2.1. Контролировать соблюдение работниками опасных производственных объектов требований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2.2. Разрабатывать план работы по осуществлению производственного контроля.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2.3. Проводить проверки состояния промышленной безопасности. В том числе комплексные и целевые проверок состояния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2.4. Разрабатывать план мероприятий по обеспечению промышленной безопасности на основании результатов проверок состояния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2.5. Участвовать в техническом расследовании причин аварий, участвовать в расследовании инцидентов и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2.6. Проводить анализ причин возникновения аварий и инцидентов на опасных производственных объектах и осуществлять хранение документации по их учету.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2.7. Участвовать во внедрении новых технологий и нового оборудования.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2.8. Доводить до сведения работников опасных производственных объектов информацию об изменении требований промышленной безопасности, устанавливаемых нормативными правовыми актами, обеспечивать работников указанными документами.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2.9. Вносить </w:t>
      </w:r>
      <w:r>
        <w:rPr>
          <w:rFonts w:hAnsi="Times New Roman" w:cs="Times New Roman"/>
          <w:color w:val="000000"/>
          <w:sz w:val="24"/>
          <w:szCs w:val="24"/>
        </w:rPr>
        <w:t xml:space="preserve">руководителю </w:t>
      </w:r>
      <w:r>
        <w:rPr>
          <w:rFonts w:hAnsi="Times New Roman" w:cs="Times New Roman"/>
          <w:color w:val="000000"/>
          <w:sz w:val="24"/>
          <w:szCs w:val="24"/>
        </w:rPr>
        <w:t>служб</w:t>
      </w:r>
      <w:r>
        <w:rPr>
          <w:rFonts w:hAnsi="Times New Roman" w:cs="Times New Roman"/>
          <w:color w:val="000000"/>
          <w:sz w:val="24"/>
          <w:szCs w:val="24"/>
        </w:rPr>
        <w:t>ы производственного 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предложения: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мероприятий по обеспечению промышленной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устранении нарушений требований промышленной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приостановлении работ, осуществляемых на опасном производственном объекте с нарушением требований промышленной безопасности, создающих угрозу жизни и здоровью работников, или работ, которые могут привести к аварии или инциденту;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 отстранении от работы на опасном производственном объекте лиц, не имеющих соответствующей квалификации, не прошедших своевременно подготовку и аттестацию в области промышленной безопасности;</w:t>
      </w:r>
    </w:p>
    <w:p>
      <w:pPr>
        <w:numPr>
          <w:ilvl w:val="0"/>
          <w:numId w:val="4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привлечении к ответственности лиц, нарушивших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2.10. Контролировать выполнение лицензионных требований при осуществлении лицензируемой деятельности в области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2.11. Контролировать соблюдение требований промышленной безопасности при осуществлении деятельности в области промышленной безопасности;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2.12. Контролировать устранение причин возникновения аварий, инцидентов и несчастных случаев.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2.13. Контролировать своевременность проведения испытаний и технических освидетельствований технических устройств, применяемых на опасных производственных объектах.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2.14. Контролировать ремонт и поверку контрольных средств измерений.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2.15. Контролировать наличие документов об оценке (о подтверждении) соответствия технических устройств, применяемых на опасном производственном объекте, обязательным требованиям законодательства Российской Федерации о техническом регулировании.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2.16. Организовывать и контролировать выполнение предписаний Ростехнадзора по вопросам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2.17. Контролировать и принимать участие в разработке планов мероприятий по локализации и ликвидации последствий аварий на опасных производственных объектах.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2.18. Контролировать и организовывать проведение экспертизы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2.19. Контролировать и организовывать подготовку и аттестацию работников в области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2.20. Контролировать проведение реконструкции, капитального ремонта, технического перевооружения, консервации и ликвидации опасных производственных объектов.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2.21. Контролировать проведение ремонтов технических устройств, используемых на опасных производственных объектах, в части, касающейся соблюдения требований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2.22. Проводить мониторинг нормативных правовых актов Российской Федерации, требуемых для организации и осуществления производственного контроля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2.23. Обеспечивать наличие, хранение и доступ к локальным и нормативным правовым актам, содержащим требования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2.24. Разрабатывать проекты локальных нормативных правовых актов по вопросам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2.25. Выявлять опасные факторы на рабочих местах.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2.26. Соблюдать необходимые этические нормы: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проявлять честность и порядочность в профессиональных и деловых отношениях;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соблюдать этику делового общения;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объективно и беспристрастно исполнять свои обязанности, основываясь на принципах независимости;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скрывать и не игнорировать факты, создающие угрозу жизни и здоровью граждан, причинения ущерба окружающей среде, ставшие известными в ходе исполнения обязанностей;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совершать действий, которые дискредитируют профессию и репутацию коллег;</w:t>
      </w:r>
    </w:p>
    <w:p>
      <w:pPr>
        <w:numPr>
          <w:ilvl w:val="0"/>
          <w:numId w:val="5"/>
        </w:numPr>
        <w:spacing w:beforeAutospacing="1" w:afterAutospacing="1" w:line="240" w:lineRule="auto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не совершать действий, которые наносят урон организации и коллегам.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3. Права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 имеет право: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3.1. Свободно посещать опасные производственные объекты в любое время суток.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3.2. Знакомиться с документами, необходимыми для оценки состояния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3.3. Участвовать в разработке деклараций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3.4. Участвовать в деятельности комиссии по расследованию причин аварий, инцидентов и несчастных случаев на опасных производственных объектах.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3.5. Вносить </w:t>
      </w:r>
      <w:r>
        <w:rPr>
          <w:rFonts w:hAnsi="Times New Roman" w:cs="Times New Roman"/>
          <w:color w:val="000000"/>
          <w:sz w:val="24"/>
          <w:szCs w:val="24"/>
        </w:rPr>
        <w:t xml:space="preserve">руководителю </w:t>
      </w:r>
      <w:r>
        <w:rPr>
          <w:rFonts w:hAnsi="Times New Roman" w:cs="Times New Roman"/>
          <w:color w:val="000000"/>
          <w:sz w:val="24"/>
          <w:szCs w:val="24"/>
        </w:rPr>
        <w:t>служб</w:t>
      </w:r>
      <w:r>
        <w:rPr>
          <w:rFonts w:hAnsi="Times New Roman" w:cs="Times New Roman"/>
          <w:color w:val="000000"/>
          <w:sz w:val="24"/>
          <w:szCs w:val="24"/>
        </w:rPr>
        <w:t>ы производственного контроля</w:t>
      </w:r>
      <w:r>
        <w:rPr>
          <w:rFonts w:hAnsi="Times New Roman" w:cs="Times New Roman"/>
          <w:color w:val="000000"/>
          <w:sz w:val="24"/>
          <w:szCs w:val="24"/>
        </w:rPr>
        <w:t xml:space="preserve"> предложения о поощрении работников, принимавших участие в разработке и реализации мер по повышению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3.6. Приостанавливать работу технических устройств в случае выявления нарушений требований промышленной безопасности, которые могут привести к аварии, инциденту или несчастному случаю на опасном производственном объекте.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3.7. Участвовать в работе по подготовке проведения экспертизы промышленной безопасности.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3.8. Знакомиться с проектами решений руководства предприятия, касающимися его деятельности.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3.9. Выносить на рассмотрение руководства предложения по совершенствованию работы, связанной с обязанностями, предусмотренными настоящей инструкцией.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3.10. Получать от руководителей структурных подразделений, специалистов информацию и документы по вопросам, входящим в его компетенцию.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3.11. Вступать во взаимоотношения с подразделениями сторонних учреждений и организаций для решения оперативных вопросов производственной деятельности, входящей в компетенцию специалиста.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3.12. Представлять интересы организации в сторонних организациях по вопросам, связанным с его профессиональной деятельностью.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3.13. Требовать от руководства предприятия оказания содействия в исполнении своих должностных обязанностей и прав.</w:t>
      </w:r>
    </w:p>
    <w:p>
      <w:pPr>
        <w:spacing w:line="600" w:lineRule="atLeast"/>
        <w:rPr>
          <w:b/>
          <w:bCs/>
          <w:color w:val="252525"/>
          <w:spacing w:val="-2"/>
          <w:sz w:val="42"/>
          <w:szCs w:val="42"/>
        </w:rPr>
      </w:pPr>
      <w:r>
        <w:rPr>
          <w:b/>
          <w:bCs/>
          <w:color w:val="252525"/>
          <w:spacing w:val="-2"/>
          <w:sz w:val="42"/>
          <w:szCs w:val="42"/>
        </w:rPr>
        <w:t>4. Ответственность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Специалист несет ответственность за: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4.1. Неисполнение (ненадлежащее исполнение) своих должностных обязанностей, предусмотренных законодательством Российской Федерации и настоящей должностной инструкцией, – в пределах, определенных трудовым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4.2. Совершенные в процессе осуществления своей деятельности правонарушения – в пределах, определенных административным, уголовным и гражданским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4.3. Причинение материального ущерба – в пределах, определенных трудовым, уголовным и гражданским законодательством Российской Федерации.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4.4. Невыполнение приказов, распоряжений и поручений руководителя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4.5. Нарушение правил внутреннего трудового распорядка, правил противопожарной безопасности, норм охраны труда, установленных в организации.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4.6. Разглашение сведений, содержащих персональные данные сотрудников и конфиденциальную информацию (составляющих коммерческую тайну).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Разработчик: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Руководитель отдела кадров</w:t>
      </w:r>
      <w:r>
        <w:rPr>
          <w:rFonts w:hAnsi="Times New Roman" w:cs="Times New Roman"/>
          <w:color w:val="000000"/>
          <w:sz w:val="24"/>
          <w:szCs w:val="24"/>
        </w:rPr>
        <w:t xml:space="preserve"> ______________ </w:t>
      </w:r>
      <w:r>
        <w:rPr>
          <w:rFonts w:hAnsi="Times New Roman" w:cs="Times New Roman"/>
          <w:color w:val="000000"/>
          <w:sz w:val="24"/>
          <w:szCs w:val="24"/>
        </w:rPr>
        <w:t>Е.Н. Ермолаева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Ознакомлен: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Специалист по производственному контролю ______________ </w:t>
      </w:r>
      <w:r>
        <w:rPr>
          <w:rFonts w:hAnsi="Times New Roman" w:cs="Times New Roman"/>
          <w:color w:val="000000"/>
          <w:sz w:val="24"/>
          <w:szCs w:val="24"/>
        </w:rPr>
        <w:t>С.С. Серов</w:t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0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1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2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3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xmlns:w="http://schemas.openxmlformats.org/wordprocessingml/2006/main" w:abstractNumId="4"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3e7003ec59824a88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